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2B36F" w14:textId="15EB5976" w:rsidR="00671C47" w:rsidRPr="00CE0DD7" w:rsidRDefault="00671C47" w:rsidP="00671C47">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w:t>
      </w:r>
      <w:r>
        <w:rPr>
          <w:rFonts w:asciiTheme="minorHAnsi" w:hAnsiTheme="minorHAnsi" w:cstheme="minorHAnsi"/>
          <w:b/>
          <w:bCs/>
          <w:sz w:val="24"/>
          <w:szCs w:val="28"/>
          <w:lang w:val="en-CA"/>
        </w:rPr>
        <w:t>8</w:t>
      </w:r>
      <w:r w:rsidRPr="00CE0DD7">
        <w:rPr>
          <w:rFonts w:asciiTheme="minorHAnsi" w:hAnsiTheme="minorHAnsi" w:cstheme="minorHAnsi"/>
          <w:b/>
          <w:bCs/>
          <w:sz w:val="24"/>
          <w:szCs w:val="28"/>
          <w:lang w:val="en-CA"/>
        </w:rPr>
        <w:tab/>
      </w:r>
      <w:r w:rsidRPr="00737D4F">
        <w:rPr>
          <w:rFonts w:asciiTheme="minorHAnsi" w:hAnsiTheme="minorHAnsi" w:cstheme="minorHAnsi"/>
          <w:b/>
          <w:bCs/>
          <w:sz w:val="24"/>
          <w:szCs w:val="28"/>
          <w:lang w:val="en-CA"/>
        </w:rPr>
        <w:t>R4-23</w:t>
      </w:r>
      <w:r>
        <w:rPr>
          <w:rFonts w:asciiTheme="minorHAnsi" w:hAnsiTheme="minorHAnsi" w:cstheme="minorHAnsi"/>
          <w:b/>
          <w:bCs/>
          <w:sz w:val="24"/>
          <w:szCs w:val="28"/>
          <w:lang w:val="en-CA"/>
        </w:rPr>
        <w:t>1</w:t>
      </w:r>
      <w:r w:rsidR="004574D0">
        <w:rPr>
          <w:rFonts w:asciiTheme="minorHAnsi" w:hAnsiTheme="minorHAnsi" w:cstheme="minorHAnsi"/>
          <w:b/>
          <w:bCs/>
          <w:sz w:val="24"/>
          <w:szCs w:val="28"/>
          <w:lang w:val="en-CA"/>
        </w:rPr>
        <w:t>3698</w:t>
      </w:r>
    </w:p>
    <w:p w14:paraId="79FA809D" w14:textId="77777777" w:rsidR="00671C47" w:rsidRPr="00CE0DD7" w:rsidRDefault="00671C47" w:rsidP="00671C47">
      <w:pPr>
        <w:pStyle w:val="Header"/>
        <w:tabs>
          <w:tab w:val="right" w:pos="9072"/>
        </w:tabs>
        <w:rPr>
          <w:rFonts w:asciiTheme="minorHAnsi" w:hAnsiTheme="minorHAnsi" w:cstheme="minorHAnsi"/>
          <w:b/>
          <w:bCs/>
          <w:sz w:val="24"/>
          <w:szCs w:val="28"/>
          <w:lang w:val="en-CA"/>
        </w:rPr>
      </w:pPr>
      <w:r>
        <w:rPr>
          <w:rFonts w:asciiTheme="minorHAnsi" w:hAnsiTheme="minorHAnsi" w:cstheme="minorHAnsi"/>
          <w:b/>
          <w:bCs/>
          <w:sz w:val="24"/>
          <w:szCs w:val="28"/>
          <w:lang w:val="en-CA"/>
        </w:rPr>
        <w:t xml:space="preserve">Toulouse, 21 Aug.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3</w:t>
      </w:r>
      <w:r w:rsidRPr="00CE0DD7">
        <w:rPr>
          <w:rFonts w:asciiTheme="minorHAnsi" w:hAnsiTheme="minorHAnsi" w:cstheme="minorHAnsi"/>
          <w:b/>
          <w:bCs/>
          <w:sz w:val="24"/>
          <w:szCs w:val="28"/>
          <w:lang w:val="en-CA"/>
        </w:rPr>
        <w:t xml:space="preserve"> – </w:t>
      </w:r>
      <w:r>
        <w:rPr>
          <w:rFonts w:asciiTheme="minorHAnsi" w:hAnsiTheme="minorHAnsi" w:cstheme="minorHAnsi"/>
          <w:b/>
          <w:bCs/>
          <w:sz w:val="24"/>
          <w:szCs w:val="28"/>
          <w:lang w:val="en-CA"/>
        </w:rPr>
        <w:t xml:space="preserve">25 Aug.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3</w:t>
      </w:r>
    </w:p>
    <w:p w14:paraId="1A24F854" w14:textId="72A58F71" w:rsidR="00671C47" w:rsidRPr="005B68C1" w:rsidRDefault="00671C47" w:rsidP="00671C47">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F41BB2">
        <w:rPr>
          <w:rFonts w:asciiTheme="minorHAnsi" w:hAnsiTheme="minorHAnsi" w:cstheme="minorHAnsi"/>
          <w:b/>
          <w:sz w:val="22"/>
          <w:szCs w:val="22"/>
          <w:lang w:val="en-US"/>
        </w:rPr>
        <w:t>8.24.2.3</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bookmarkStart w:id="1" w:name="_Hlk488924106"/>
      <w:bookmarkEnd w:id="1"/>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551D10A1"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Title:</w:t>
      </w:r>
      <w:r w:rsidRPr="005B68C1">
        <w:rPr>
          <w:rFonts w:asciiTheme="minorHAnsi" w:hAnsiTheme="minorHAnsi" w:cstheme="minorHAnsi"/>
          <w:sz w:val="22"/>
          <w:szCs w:val="22"/>
          <w:lang w:val="en-CA"/>
        </w:rPr>
        <w:tab/>
      </w:r>
      <w:r w:rsidR="00D47473" w:rsidRPr="00D47473">
        <w:rPr>
          <w:rFonts w:asciiTheme="minorHAnsi" w:hAnsiTheme="minorHAnsi" w:cstheme="minorHAnsi"/>
          <w:sz w:val="22"/>
          <w:szCs w:val="22"/>
          <w:lang w:val="en-CA"/>
        </w:rPr>
        <w:t>Discussion on L1/L2 based inter-cell mobility</w:t>
      </w:r>
      <w:r w:rsidR="00FB019B" w:rsidRPr="00FB019B">
        <w:rPr>
          <w:rFonts w:asciiTheme="minorHAnsi" w:hAnsiTheme="minorHAnsi" w:cstheme="minorHAnsi"/>
          <w:sz w:val="22"/>
          <w:szCs w:val="22"/>
          <w:lang w:val="en-CA"/>
        </w:rPr>
        <w:t xml:space="preserve"> </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71B0A483" w14:textId="7F64CCD5" w:rsidR="00E11A4D" w:rsidRPr="00477E60" w:rsidRDefault="00E11A4D" w:rsidP="00D24F68">
      <w:pPr>
        <w:rPr>
          <w:rFonts w:asciiTheme="minorHAnsi" w:hAnsiTheme="minorHAnsi" w:cstheme="minorHAnsi"/>
          <w:sz w:val="22"/>
          <w:lang w:val="en-CA"/>
        </w:rPr>
      </w:pPr>
      <w:r w:rsidRPr="00477E60">
        <w:rPr>
          <w:rFonts w:asciiTheme="minorHAnsi" w:hAnsiTheme="minorHAnsi" w:cstheme="minorHAnsi"/>
          <w:sz w:val="22"/>
          <w:lang w:val="en-CA"/>
        </w:rPr>
        <w:t xml:space="preserve">In this contribution, we provide our views on the </w:t>
      </w:r>
      <w:r w:rsidR="00F45FB8">
        <w:rPr>
          <w:rFonts w:asciiTheme="minorHAnsi" w:hAnsiTheme="minorHAnsi" w:cstheme="minorHAnsi"/>
          <w:sz w:val="22"/>
          <w:lang w:val="en-CA"/>
        </w:rPr>
        <w:t xml:space="preserve">delay aspects </w:t>
      </w:r>
      <w:r w:rsidR="00220472">
        <w:rPr>
          <w:rFonts w:asciiTheme="minorHAnsi" w:hAnsiTheme="minorHAnsi" w:cstheme="minorHAnsi"/>
          <w:sz w:val="22"/>
          <w:lang w:val="en-CA"/>
        </w:rPr>
        <w:t xml:space="preserve">to support </w:t>
      </w:r>
      <w:bookmarkStart w:id="4" w:name="_Hlk110923768"/>
      <w:r w:rsidR="007A3EDB" w:rsidRPr="007A3EDB">
        <w:rPr>
          <w:rFonts w:asciiTheme="minorHAnsi" w:hAnsiTheme="minorHAnsi" w:cstheme="minorHAnsi"/>
          <w:sz w:val="22"/>
          <w:lang w:val="en-CA"/>
        </w:rPr>
        <w:t xml:space="preserve">L1/L2 </w:t>
      </w:r>
      <w:r w:rsidR="00F158F4">
        <w:rPr>
          <w:rFonts w:asciiTheme="minorHAnsi" w:hAnsiTheme="minorHAnsi" w:cstheme="minorHAnsi"/>
          <w:sz w:val="22"/>
          <w:lang w:val="en-CA"/>
        </w:rPr>
        <w:t>triggered</w:t>
      </w:r>
      <w:r w:rsidR="007A3EDB" w:rsidRPr="007A3EDB">
        <w:rPr>
          <w:rFonts w:asciiTheme="minorHAnsi" w:hAnsiTheme="minorHAnsi" w:cstheme="minorHAnsi"/>
          <w:sz w:val="22"/>
          <w:lang w:val="en-CA"/>
        </w:rPr>
        <w:t xml:space="preserve"> inter-cell mobility</w:t>
      </w:r>
      <w:bookmarkEnd w:id="4"/>
      <w:r w:rsidR="007A3EDB" w:rsidRPr="007A3EDB">
        <w:rPr>
          <w:rFonts w:asciiTheme="minorHAnsi" w:hAnsiTheme="minorHAnsi" w:cstheme="minorHAnsi"/>
          <w:sz w:val="22"/>
          <w:lang w:val="en-CA"/>
        </w:rPr>
        <w:t xml:space="preserve"> </w:t>
      </w:r>
      <w:r w:rsidR="00F158F4">
        <w:rPr>
          <w:rFonts w:asciiTheme="minorHAnsi" w:hAnsiTheme="minorHAnsi" w:cstheme="minorHAnsi"/>
          <w:sz w:val="22"/>
          <w:lang w:val="en-CA"/>
        </w:rPr>
        <w:t xml:space="preserve">(LTM) </w:t>
      </w:r>
      <w:r w:rsidR="007A3EDB" w:rsidRPr="007A3EDB">
        <w:rPr>
          <w:rFonts w:asciiTheme="minorHAnsi" w:hAnsiTheme="minorHAnsi" w:cstheme="minorHAnsi"/>
          <w:sz w:val="22"/>
          <w:lang w:val="en-CA"/>
        </w:rPr>
        <w:t>for mobility latency reduction</w:t>
      </w:r>
      <w:r w:rsidR="00CF681D" w:rsidRPr="00477E60">
        <w:rPr>
          <w:rFonts w:asciiTheme="minorHAnsi" w:hAnsiTheme="minorHAnsi" w:cstheme="minorHAnsi"/>
          <w:sz w:val="22"/>
          <w:lang w:val="en-CA"/>
        </w:rPr>
        <w:t>.</w:t>
      </w:r>
      <w:r w:rsidRPr="00477E60">
        <w:rPr>
          <w:rFonts w:asciiTheme="minorHAnsi" w:hAnsiTheme="minorHAnsi" w:cstheme="minorHAnsi"/>
          <w:sz w:val="22"/>
          <w:lang w:val="en-CA"/>
        </w:rPr>
        <w:t xml:space="preserve"> </w:t>
      </w:r>
    </w:p>
    <w:p w14:paraId="568E9502" w14:textId="0FEDB8F6" w:rsidR="00793EF3" w:rsidRPr="00506FCA" w:rsidRDefault="00D24F68" w:rsidP="005D7047">
      <w:pPr>
        <w:pStyle w:val="Heading1"/>
        <w:ind w:left="431" w:hanging="431"/>
        <w:rPr>
          <w:rFonts w:asciiTheme="minorHAnsi" w:hAnsiTheme="minorHAnsi"/>
          <w:sz w:val="22"/>
          <w:szCs w:val="22"/>
        </w:rPr>
      </w:pPr>
      <w:r w:rsidRPr="00506FCA">
        <w:rPr>
          <w:rFonts w:asciiTheme="minorHAnsi" w:hAnsiTheme="minorHAnsi" w:cstheme="minorHAnsi"/>
          <w:sz w:val="40"/>
          <w:szCs w:val="40"/>
          <w:lang w:val="en-CA"/>
        </w:rPr>
        <w:t>Discussion</w:t>
      </w:r>
      <w:bookmarkStart w:id="5" w:name="_Toc5952573"/>
      <w:r w:rsidR="00A700DA" w:rsidRPr="00506FCA">
        <w:rPr>
          <w:rFonts w:asciiTheme="minorHAnsi" w:hAnsiTheme="minorHAnsi"/>
          <w:sz w:val="22"/>
          <w:szCs w:val="22"/>
        </w:rPr>
        <w:t xml:space="preserve"> </w:t>
      </w:r>
    </w:p>
    <w:p w14:paraId="250B52A9" w14:textId="049B9879" w:rsidR="00340C0D" w:rsidRDefault="009578CE" w:rsidP="00251962">
      <w:pPr>
        <w:rPr>
          <w:rFonts w:asciiTheme="minorHAnsi" w:hAnsiTheme="minorHAnsi" w:cstheme="minorHAnsi"/>
          <w:sz w:val="22"/>
          <w:szCs w:val="22"/>
        </w:rPr>
      </w:pPr>
      <w:r>
        <w:rPr>
          <w:rFonts w:asciiTheme="minorHAnsi" w:hAnsiTheme="minorHAnsi" w:cstheme="minorHAnsi"/>
          <w:sz w:val="22"/>
          <w:szCs w:val="22"/>
        </w:rPr>
        <w:t xml:space="preserve">One of the </w:t>
      </w:r>
      <w:r w:rsidR="00DD1581">
        <w:rPr>
          <w:rFonts w:asciiTheme="minorHAnsi" w:hAnsiTheme="minorHAnsi" w:cstheme="minorHAnsi"/>
          <w:sz w:val="22"/>
          <w:szCs w:val="22"/>
        </w:rPr>
        <w:t xml:space="preserve">issues </w:t>
      </w:r>
      <w:r w:rsidR="00A60B7C">
        <w:rPr>
          <w:rFonts w:asciiTheme="minorHAnsi" w:hAnsiTheme="minorHAnsi" w:cstheme="minorHAnsi"/>
          <w:sz w:val="22"/>
          <w:szCs w:val="22"/>
        </w:rPr>
        <w:t>discussed during previous meetings was</w:t>
      </w:r>
      <w:r w:rsidR="00935519">
        <w:rPr>
          <w:rFonts w:asciiTheme="minorHAnsi" w:hAnsiTheme="minorHAnsi" w:cstheme="minorHAnsi"/>
          <w:sz w:val="22"/>
          <w:szCs w:val="22"/>
        </w:rPr>
        <w:t>,</w:t>
      </w:r>
      <w:r w:rsidR="00A60B7C">
        <w:rPr>
          <w:rFonts w:asciiTheme="minorHAnsi" w:hAnsiTheme="minorHAnsi" w:cstheme="minorHAnsi"/>
          <w:sz w:val="22"/>
          <w:szCs w:val="22"/>
        </w:rPr>
        <w:t xml:space="preserve"> does </w:t>
      </w:r>
      <w:r w:rsidR="00D11A94">
        <w:rPr>
          <w:rFonts w:asciiTheme="minorHAnsi" w:hAnsiTheme="minorHAnsi" w:cstheme="minorHAnsi"/>
          <w:sz w:val="22"/>
          <w:szCs w:val="22"/>
        </w:rPr>
        <w:t xml:space="preserve">Cell switch delay includes T/F fine time tracking. As we discussed in our </w:t>
      </w:r>
      <w:r w:rsidR="00935519">
        <w:rPr>
          <w:rFonts w:asciiTheme="minorHAnsi" w:hAnsiTheme="minorHAnsi" w:cstheme="minorHAnsi"/>
          <w:sz w:val="22"/>
          <w:szCs w:val="22"/>
        </w:rPr>
        <w:t xml:space="preserve">companion </w:t>
      </w:r>
      <w:r w:rsidR="00D11A94">
        <w:rPr>
          <w:rFonts w:asciiTheme="minorHAnsi" w:hAnsiTheme="minorHAnsi" w:cstheme="minorHAnsi"/>
          <w:sz w:val="22"/>
          <w:szCs w:val="22"/>
        </w:rPr>
        <w:t>paper, if UE is configured with TCI state activation for a cell</w:t>
      </w:r>
      <w:r w:rsidR="00143365">
        <w:rPr>
          <w:rFonts w:asciiTheme="minorHAnsi" w:hAnsiTheme="minorHAnsi" w:cstheme="minorHAnsi"/>
          <w:sz w:val="22"/>
          <w:szCs w:val="22"/>
        </w:rPr>
        <w:t xml:space="preserve"> (i.e., at least one of the TCI </w:t>
      </w:r>
      <w:r w:rsidR="009B69FF">
        <w:rPr>
          <w:rFonts w:asciiTheme="minorHAnsi" w:hAnsiTheme="minorHAnsi" w:cstheme="minorHAnsi"/>
          <w:sz w:val="22"/>
          <w:szCs w:val="22"/>
        </w:rPr>
        <w:t>states</w:t>
      </w:r>
      <w:r w:rsidR="00143365">
        <w:rPr>
          <w:rFonts w:asciiTheme="minorHAnsi" w:hAnsiTheme="minorHAnsi" w:cstheme="minorHAnsi"/>
          <w:sz w:val="22"/>
          <w:szCs w:val="22"/>
        </w:rPr>
        <w:t xml:space="preserve"> from the cell), the UE do not need additional sample for </w:t>
      </w:r>
      <w:r w:rsidR="00B0090E">
        <w:rPr>
          <w:rFonts w:asciiTheme="minorHAnsi" w:hAnsiTheme="minorHAnsi" w:cstheme="minorHAnsi"/>
          <w:sz w:val="22"/>
          <w:szCs w:val="22"/>
        </w:rPr>
        <w:t xml:space="preserve">fine time tracking as UE </w:t>
      </w:r>
      <w:r w:rsidR="00687353">
        <w:rPr>
          <w:rFonts w:asciiTheme="minorHAnsi" w:hAnsiTheme="minorHAnsi" w:cstheme="minorHAnsi"/>
          <w:sz w:val="22"/>
          <w:szCs w:val="22"/>
        </w:rPr>
        <w:t>is</w:t>
      </w:r>
      <w:r w:rsidR="00B0090E">
        <w:rPr>
          <w:rFonts w:asciiTheme="minorHAnsi" w:hAnsiTheme="minorHAnsi" w:cstheme="minorHAnsi"/>
          <w:sz w:val="22"/>
          <w:szCs w:val="22"/>
        </w:rPr>
        <w:t xml:space="preserve"> expected to track the cell at least once in every 160ms if the SSB periodicity is less than 160ms. </w:t>
      </w:r>
      <w:r w:rsidR="00B249DB">
        <w:rPr>
          <w:rFonts w:asciiTheme="minorHAnsi" w:hAnsiTheme="minorHAnsi" w:cstheme="minorHAnsi"/>
          <w:sz w:val="22"/>
          <w:szCs w:val="22"/>
        </w:rPr>
        <w:t xml:space="preserve"> </w:t>
      </w:r>
    </w:p>
    <w:p w14:paraId="7D6BB7C0" w14:textId="337FE61D" w:rsidR="008C049B" w:rsidRDefault="008C049B" w:rsidP="00D63CA3">
      <w:pPr>
        <w:pStyle w:val="ListParagraph"/>
        <w:numPr>
          <w:ilvl w:val="0"/>
          <w:numId w:val="18"/>
        </w:numPr>
        <w:autoSpaceDN w:val="0"/>
        <w:spacing w:after="120"/>
        <w:rPr>
          <w:rFonts w:asciiTheme="minorHAnsi" w:hAnsiTheme="minorHAnsi" w:cstheme="minorHAnsi"/>
          <w:sz w:val="22"/>
          <w:szCs w:val="22"/>
        </w:rPr>
      </w:pPr>
      <w:r>
        <w:rPr>
          <w:rFonts w:asciiTheme="minorHAnsi" w:hAnsiTheme="minorHAnsi" w:cstheme="minorHAnsi"/>
          <w:sz w:val="22"/>
          <w:szCs w:val="22"/>
        </w:rPr>
        <w:t xml:space="preserve">If UE is configured with </w:t>
      </w:r>
      <w:r w:rsidR="00324C5D">
        <w:rPr>
          <w:rFonts w:asciiTheme="minorHAnsi" w:hAnsiTheme="minorHAnsi" w:cstheme="minorHAnsi"/>
          <w:sz w:val="22"/>
          <w:szCs w:val="22"/>
        </w:rPr>
        <w:t>TCI state activation</w:t>
      </w:r>
      <w:r>
        <w:rPr>
          <w:rFonts w:asciiTheme="minorHAnsi" w:hAnsiTheme="minorHAnsi" w:cstheme="minorHAnsi"/>
          <w:sz w:val="22"/>
          <w:szCs w:val="22"/>
        </w:rPr>
        <w:t xml:space="preserve">, UE can perform T/F fine time tracking before the cell switch command and </w:t>
      </w:r>
      <w:r w:rsidR="005413E0">
        <w:rPr>
          <w:rFonts w:asciiTheme="minorHAnsi" w:hAnsiTheme="minorHAnsi" w:cstheme="minorHAnsi"/>
          <w:sz w:val="22"/>
          <w:szCs w:val="22"/>
        </w:rPr>
        <w:t>UE do not need extra delay for T/F tracking after receiving cell switch command.</w:t>
      </w:r>
    </w:p>
    <w:p w14:paraId="56C88A86" w14:textId="77777777" w:rsidR="009B69FF" w:rsidRDefault="009B69FF" w:rsidP="009B69FF">
      <w:pPr>
        <w:pStyle w:val="ListParagraph"/>
        <w:autoSpaceDN w:val="0"/>
        <w:spacing w:after="120"/>
        <w:ind w:left="360"/>
        <w:rPr>
          <w:rFonts w:asciiTheme="minorHAnsi" w:hAnsiTheme="minorHAnsi" w:cstheme="minorHAnsi"/>
          <w:sz w:val="22"/>
          <w:szCs w:val="22"/>
        </w:rPr>
      </w:pPr>
    </w:p>
    <w:p w14:paraId="03B2AB2C" w14:textId="0EC61054" w:rsidR="00C12E86" w:rsidRDefault="00855F23" w:rsidP="00B3336C">
      <w:pPr>
        <w:pStyle w:val="Heading2"/>
        <w:rPr>
          <w:rFonts w:cs="Arial"/>
          <w:sz w:val="28"/>
          <w:szCs w:val="28"/>
        </w:rPr>
      </w:pPr>
      <w:r w:rsidRPr="007A0449">
        <w:rPr>
          <w:rFonts w:cs="Arial"/>
          <w:sz w:val="28"/>
          <w:szCs w:val="28"/>
        </w:rPr>
        <w:t>Requirements for LTM HO</w:t>
      </w:r>
      <w:r w:rsidR="00BC1125" w:rsidRPr="007A0449">
        <w:rPr>
          <w:rFonts w:cs="Arial"/>
          <w:sz w:val="28"/>
          <w:szCs w:val="28"/>
        </w:rPr>
        <w:t xml:space="preserve"> </w:t>
      </w:r>
    </w:p>
    <w:p w14:paraId="3C61974F" w14:textId="22008553" w:rsidR="00565E45" w:rsidRDefault="00565E45" w:rsidP="008D33A2">
      <w:pPr>
        <w:rPr>
          <w:rFonts w:asciiTheme="minorHAnsi" w:hAnsiTheme="minorHAnsi" w:cstheme="minorHAnsi"/>
          <w:sz w:val="22"/>
          <w:szCs w:val="22"/>
        </w:rPr>
      </w:pPr>
      <w:r>
        <w:rPr>
          <w:rFonts w:asciiTheme="minorHAnsi" w:hAnsiTheme="minorHAnsi" w:cstheme="minorHAnsi"/>
          <w:sz w:val="22"/>
          <w:szCs w:val="22"/>
        </w:rPr>
        <w:t xml:space="preserve">In last meeting </w:t>
      </w:r>
      <w:r w:rsidR="000D238A">
        <w:rPr>
          <w:rFonts w:asciiTheme="minorHAnsi" w:hAnsiTheme="minorHAnsi" w:cstheme="minorHAnsi"/>
          <w:sz w:val="22"/>
          <w:szCs w:val="22"/>
        </w:rPr>
        <w:t xml:space="preserve">following baseline delay equations are agreed </w:t>
      </w:r>
      <w:r>
        <w:rPr>
          <w:rFonts w:asciiTheme="minorHAnsi" w:hAnsiTheme="minorHAnsi" w:cstheme="minorHAnsi"/>
          <w:sz w:val="22"/>
          <w:szCs w:val="22"/>
        </w:rPr>
        <w:t>for RACH based and RACH less LTM HO</w:t>
      </w:r>
      <w:r w:rsidR="000D238A">
        <w:rPr>
          <w:rFonts w:asciiTheme="minorHAnsi" w:hAnsiTheme="minorHAnsi" w:cstheme="minorHAnsi"/>
          <w:sz w:val="22"/>
          <w:szCs w:val="22"/>
        </w:rPr>
        <w:t>.</w:t>
      </w:r>
    </w:p>
    <w:p w14:paraId="06F67729" w14:textId="77777777" w:rsidR="00565E45" w:rsidRDefault="00565E45" w:rsidP="00565E45">
      <w:pPr>
        <w:pStyle w:val="ListParagraph"/>
        <w:numPr>
          <w:ilvl w:val="0"/>
          <w:numId w:val="15"/>
        </w:numPr>
        <w:autoSpaceDN w:val="0"/>
        <w:spacing w:after="120"/>
        <w:contextualSpacing w:val="0"/>
        <w:rPr>
          <w:color w:val="000000"/>
          <w:szCs w:val="24"/>
          <w:lang w:eastAsia="zh-CN"/>
        </w:rPr>
      </w:pPr>
      <w:r w:rsidRPr="004A2C36">
        <w:rPr>
          <w:szCs w:val="24"/>
          <w:lang w:eastAsia="zh-CN"/>
        </w:rPr>
        <w:t>The baseline of RACH-based cell switch delay requirements is</w:t>
      </w:r>
      <w:r w:rsidRPr="004A2C36">
        <w:rPr>
          <w:rFonts w:cs="v4.2.0"/>
          <w:szCs w:val="21"/>
        </w:rPr>
        <w:t xml:space="preserve"> </w:t>
      </w:r>
      <w:proofErr w:type="spellStart"/>
      <w:r w:rsidRPr="004A2C36">
        <w:rPr>
          <w:rFonts w:cs="v4.2.0"/>
          <w:szCs w:val="21"/>
        </w:rPr>
        <w:t>T</w:t>
      </w:r>
      <w:r w:rsidRPr="004A2C36">
        <w:rPr>
          <w:rFonts w:cs="v4.2.0"/>
          <w:szCs w:val="21"/>
          <w:vertAlign w:val="subscript"/>
        </w:rPr>
        <w:t>delay</w:t>
      </w:r>
      <w:proofErr w:type="spellEnd"/>
      <w:r w:rsidRPr="004A2C36">
        <w:rPr>
          <w:szCs w:val="21"/>
        </w:rPr>
        <w:t xml:space="preserve"> = </w:t>
      </w:r>
      <w:proofErr w:type="spellStart"/>
      <w:r w:rsidRPr="004A2C36">
        <w:rPr>
          <w:szCs w:val="21"/>
        </w:rPr>
        <w:t>T</w:t>
      </w:r>
      <w:r w:rsidRPr="004A2C36">
        <w:rPr>
          <w:szCs w:val="21"/>
          <w:vertAlign w:val="subscript"/>
        </w:rPr>
        <w:t>cmd</w:t>
      </w:r>
      <w:proofErr w:type="spellEnd"/>
      <w:r w:rsidRPr="004A2C36">
        <w:rPr>
          <w:szCs w:val="21"/>
          <w:vertAlign w:val="subscript"/>
        </w:rPr>
        <w:t xml:space="preserve"> </w:t>
      </w:r>
      <w:r w:rsidRPr="004A2C36">
        <w:rPr>
          <w:szCs w:val="21"/>
        </w:rPr>
        <w:t>+ T</w:t>
      </w:r>
      <w:r w:rsidRPr="004A2C36">
        <w:rPr>
          <w:szCs w:val="21"/>
          <w:vertAlign w:val="subscript"/>
        </w:rPr>
        <w:t>processing</w:t>
      </w:r>
      <w:r w:rsidRPr="004A2C36">
        <w:rPr>
          <w:szCs w:val="21"/>
        </w:rPr>
        <w:t xml:space="preserve"> / T</w:t>
      </w:r>
      <w:r w:rsidRPr="004A2C36">
        <w:rPr>
          <w:szCs w:val="21"/>
          <w:vertAlign w:val="subscript"/>
        </w:rPr>
        <w:t>LTM</w:t>
      </w:r>
      <w:r w:rsidRPr="004A2C36">
        <w:rPr>
          <w:szCs w:val="21"/>
        </w:rPr>
        <w:t>-</w:t>
      </w:r>
      <w:r w:rsidRPr="004A2C36">
        <w:rPr>
          <w:szCs w:val="21"/>
          <w:vertAlign w:val="subscript"/>
        </w:rPr>
        <w:t>processing</w:t>
      </w:r>
      <w:r w:rsidRPr="004A2C36">
        <w:rPr>
          <w:szCs w:val="21"/>
        </w:rPr>
        <w:t xml:space="preserve"> + T</w:t>
      </w:r>
      <w:r w:rsidRPr="004A2C36">
        <w:rPr>
          <w:szCs w:val="21"/>
          <w:vertAlign w:val="subscript"/>
        </w:rPr>
        <w:t>search</w:t>
      </w:r>
      <w:r w:rsidRPr="004A2C36">
        <w:rPr>
          <w:szCs w:val="21"/>
        </w:rPr>
        <w:t xml:space="preserve"> + T</w:t>
      </w:r>
      <w:r w:rsidRPr="004A2C36">
        <w:rPr>
          <w:rFonts w:ascii="Microsoft YaHei" w:eastAsia="Microsoft YaHei" w:hAnsi="Microsoft YaHei" w:cs="Microsoft YaHei" w:hint="eastAsia"/>
          <w:szCs w:val="21"/>
          <w:vertAlign w:val="subscript"/>
          <w:lang w:val="en-US"/>
        </w:rPr>
        <w:t>∆</w:t>
      </w:r>
      <w:r w:rsidRPr="004A2C36">
        <w:rPr>
          <w:szCs w:val="21"/>
        </w:rPr>
        <w:t xml:space="preserve"> + T</w:t>
      </w:r>
      <w:r w:rsidRPr="004A2C36">
        <w:rPr>
          <w:szCs w:val="21"/>
          <w:vertAlign w:val="subscript"/>
        </w:rPr>
        <w:t xml:space="preserve">margin </w:t>
      </w:r>
      <w:r w:rsidRPr="004A2C36">
        <w:rPr>
          <w:szCs w:val="21"/>
        </w:rPr>
        <w:t xml:space="preserve">+ </w:t>
      </w:r>
      <w:r w:rsidRPr="004A2C36">
        <w:rPr>
          <w:lang w:val="en-US" w:eastAsia="ja-JP"/>
        </w:rPr>
        <w:t>T</w:t>
      </w:r>
      <w:r w:rsidRPr="004A2C36">
        <w:rPr>
          <w:vertAlign w:val="subscript"/>
          <w:lang w:val="en-US" w:eastAsia="ja-JP"/>
        </w:rPr>
        <w:t>uncertainity</w:t>
      </w:r>
      <w:r w:rsidRPr="004A2C36">
        <w:t xml:space="preserve"> /T</w:t>
      </w:r>
      <w:r w:rsidRPr="004A2C36">
        <w:rPr>
          <w:vertAlign w:val="subscript"/>
        </w:rPr>
        <w:t>IU</w:t>
      </w:r>
      <w:r w:rsidRPr="004A2C36">
        <w:t xml:space="preserve">, </w:t>
      </w:r>
      <w:r w:rsidRPr="004A2C36">
        <w:rPr>
          <w:color w:val="000000"/>
          <w:szCs w:val="24"/>
          <w:lang w:eastAsia="zh-CN"/>
        </w:rPr>
        <w:t xml:space="preserve">where </w:t>
      </w:r>
      <w:r w:rsidRPr="004A2C36">
        <w:rPr>
          <w:lang w:val="en-US" w:eastAsia="ja-JP"/>
        </w:rPr>
        <w:t>T</w:t>
      </w:r>
      <w:r w:rsidRPr="004A2C36">
        <w:rPr>
          <w:vertAlign w:val="subscript"/>
          <w:lang w:val="en-US" w:eastAsia="ja-JP"/>
        </w:rPr>
        <w:t>uncertainity</w:t>
      </w:r>
      <w:r w:rsidRPr="004A2C36">
        <w:t xml:space="preserve"> /</w:t>
      </w:r>
      <w:r w:rsidRPr="004A2C36">
        <w:rPr>
          <w:color w:val="000000"/>
          <w:lang w:eastAsia="zh-CN"/>
        </w:rPr>
        <w:t>T</w:t>
      </w:r>
      <w:r w:rsidRPr="004A2C36">
        <w:rPr>
          <w:color w:val="000000"/>
          <w:vertAlign w:val="subscript"/>
          <w:lang w:eastAsia="zh-CN"/>
        </w:rPr>
        <w:t>IU</w:t>
      </w:r>
      <w:r w:rsidRPr="004A2C36">
        <w:rPr>
          <w:color w:val="000000"/>
          <w:lang w:eastAsia="zh-CN"/>
        </w:rPr>
        <w:t xml:space="preserve"> i</w:t>
      </w:r>
      <w:r w:rsidRPr="004A2C36">
        <w:rPr>
          <w:color w:val="000000"/>
          <w:szCs w:val="24"/>
          <w:lang w:eastAsia="zh-CN"/>
        </w:rPr>
        <w:t>s the uncertainty in acquiring the first available PRACH occasion in the new cell.</w:t>
      </w:r>
    </w:p>
    <w:p w14:paraId="69AD2538" w14:textId="77777777" w:rsidR="00C8425C" w:rsidRPr="004A2C36" w:rsidRDefault="00C8425C" w:rsidP="00C8425C">
      <w:pPr>
        <w:pStyle w:val="ListParagraph"/>
        <w:numPr>
          <w:ilvl w:val="1"/>
          <w:numId w:val="15"/>
        </w:numPr>
        <w:autoSpaceDN w:val="0"/>
        <w:spacing w:after="120"/>
        <w:contextualSpacing w:val="0"/>
        <w:rPr>
          <w:color w:val="000000"/>
          <w:szCs w:val="24"/>
          <w:lang w:eastAsia="zh-CN"/>
        </w:rPr>
      </w:pPr>
      <w:r w:rsidRPr="004A2C36">
        <w:rPr>
          <w:szCs w:val="24"/>
          <w:lang w:eastAsia="zh-CN"/>
        </w:rPr>
        <w:t>FFS: the exact value of each component. Some components can be 0 in certain cases, if agreed.</w:t>
      </w:r>
    </w:p>
    <w:p w14:paraId="35FBB55D" w14:textId="3279C4C3" w:rsidR="00C8425C" w:rsidRDefault="00C8425C" w:rsidP="00C8425C">
      <w:pPr>
        <w:pStyle w:val="ListParagraph"/>
        <w:numPr>
          <w:ilvl w:val="1"/>
          <w:numId w:val="15"/>
        </w:numPr>
        <w:autoSpaceDN w:val="0"/>
        <w:spacing w:after="120"/>
        <w:contextualSpacing w:val="0"/>
        <w:rPr>
          <w:color w:val="000000"/>
          <w:szCs w:val="24"/>
          <w:lang w:eastAsia="zh-CN"/>
        </w:rPr>
      </w:pPr>
      <w:r w:rsidRPr="004A2C36">
        <w:rPr>
          <w:rFonts w:hint="eastAsia"/>
          <w:szCs w:val="24"/>
          <w:lang w:eastAsia="zh-CN"/>
        </w:rPr>
        <w:t>F</w:t>
      </w:r>
      <w:r w:rsidRPr="004A2C36">
        <w:rPr>
          <w:szCs w:val="24"/>
          <w:lang w:eastAsia="zh-CN"/>
        </w:rPr>
        <w:t>FS: add/remove/modify other component(s).</w:t>
      </w:r>
    </w:p>
    <w:p w14:paraId="433D7D7C" w14:textId="2C58C437" w:rsidR="00565E45" w:rsidRPr="009E542F" w:rsidRDefault="00722D57" w:rsidP="00565E45">
      <w:pPr>
        <w:pStyle w:val="ListParagraph"/>
        <w:numPr>
          <w:ilvl w:val="0"/>
          <w:numId w:val="15"/>
        </w:numPr>
        <w:autoSpaceDN w:val="0"/>
        <w:spacing w:after="120"/>
        <w:contextualSpacing w:val="0"/>
        <w:rPr>
          <w:color w:val="000000"/>
          <w:szCs w:val="24"/>
          <w:lang w:eastAsia="zh-CN"/>
        </w:rPr>
      </w:pPr>
      <w:r w:rsidRPr="004A2C36">
        <w:rPr>
          <w:szCs w:val="24"/>
          <w:lang w:eastAsia="zh-CN"/>
        </w:rPr>
        <w:t xml:space="preserve">The baseline of RACH-less cell switch delay requirements is </w:t>
      </w:r>
      <w:proofErr w:type="spellStart"/>
      <w:r w:rsidRPr="004A2C36">
        <w:rPr>
          <w:rFonts w:cs="v4.2.0"/>
          <w:szCs w:val="21"/>
        </w:rPr>
        <w:t>T</w:t>
      </w:r>
      <w:r w:rsidRPr="004A2C36">
        <w:rPr>
          <w:rFonts w:cs="v4.2.0"/>
          <w:szCs w:val="21"/>
          <w:vertAlign w:val="subscript"/>
        </w:rPr>
        <w:t>delay</w:t>
      </w:r>
      <w:proofErr w:type="spellEnd"/>
      <w:r w:rsidRPr="004A2C36">
        <w:rPr>
          <w:szCs w:val="21"/>
        </w:rPr>
        <w:t xml:space="preserve"> = </w:t>
      </w:r>
      <w:proofErr w:type="spellStart"/>
      <w:r w:rsidRPr="004A2C36">
        <w:rPr>
          <w:szCs w:val="21"/>
        </w:rPr>
        <w:t>T</w:t>
      </w:r>
      <w:r w:rsidRPr="004A2C36">
        <w:rPr>
          <w:szCs w:val="21"/>
          <w:vertAlign w:val="subscript"/>
        </w:rPr>
        <w:t>cmd</w:t>
      </w:r>
      <w:proofErr w:type="spellEnd"/>
      <w:r w:rsidRPr="004A2C36">
        <w:rPr>
          <w:szCs w:val="21"/>
          <w:vertAlign w:val="subscript"/>
        </w:rPr>
        <w:t xml:space="preserve"> </w:t>
      </w:r>
      <w:r w:rsidRPr="004A2C36">
        <w:rPr>
          <w:szCs w:val="21"/>
        </w:rPr>
        <w:t>+ T</w:t>
      </w:r>
      <w:r w:rsidRPr="004A2C36">
        <w:rPr>
          <w:szCs w:val="21"/>
          <w:vertAlign w:val="subscript"/>
        </w:rPr>
        <w:t>processing,2</w:t>
      </w:r>
      <w:r w:rsidRPr="004A2C36">
        <w:rPr>
          <w:szCs w:val="21"/>
        </w:rPr>
        <w:t xml:space="preserve"> / T</w:t>
      </w:r>
      <w:r w:rsidRPr="004A2C36">
        <w:rPr>
          <w:szCs w:val="21"/>
          <w:vertAlign w:val="subscript"/>
        </w:rPr>
        <w:t>LTM</w:t>
      </w:r>
      <w:r w:rsidRPr="004A2C36">
        <w:rPr>
          <w:szCs w:val="21"/>
        </w:rPr>
        <w:t>-</w:t>
      </w:r>
      <w:r w:rsidRPr="004A2C36">
        <w:rPr>
          <w:szCs w:val="21"/>
          <w:vertAlign w:val="subscript"/>
        </w:rPr>
        <w:t>processing</w:t>
      </w:r>
      <w:r w:rsidRPr="004A2C36">
        <w:rPr>
          <w:szCs w:val="21"/>
        </w:rPr>
        <w:t xml:space="preserve"> + T</w:t>
      </w:r>
      <w:r w:rsidRPr="004A2C36">
        <w:rPr>
          <w:szCs w:val="21"/>
          <w:vertAlign w:val="subscript"/>
        </w:rPr>
        <w:t>search</w:t>
      </w:r>
      <w:r w:rsidRPr="004A2C36">
        <w:rPr>
          <w:szCs w:val="21"/>
        </w:rPr>
        <w:t xml:space="preserve"> + T</w:t>
      </w:r>
      <w:r w:rsidRPr="004A2C36">
        <w:rPr>
          <w:rFonts w:ascii="Microsoft YaHei" w:eastAsia="Microsoft YaHei" w:hAnsi="Microsoft YaHei" w:cs="Microsoft YaHei" w:hint="eastAsia"/>
          <w:szCs w:val="21"/>
          <w:vertAlign w:val="subscript"/>
          <w:lang w:val="en-US"/>
        </w:rPr>
        <w:t>∆</w:t>
      </w:r>
      <w:r w:rsidRPr="004A2C36">
        <w:rPr>
          <w:szCs w:val="21"/>
        </w:rPr>
        <w:t xml:space="preserve"> + T</w:t>
      </w:r>
      <w:r w:rsidRPr="004A2C36">
        <w:rPr>
          <w:szCs w:val="21"/>
          <w:vertAlign w:val="subscript"/>
        </w:rPr>
        <w:t xml:space="preserve">margin </w:t>
      </w:r>
      <w:r w:rsidRPr="004A2C36">
        <w:rPr>
          <w:szCs w:val="21"/>
        </w:rPr>
        <w:t>+</w:t>
      </w:r>
      <w:r w:rsidRPr="004A2C36">
        <w:rPr>
          <w:lang w:val="en-US" w:eastAsia="ja-JP"/>
        </w:rPr>
        <w:t xml:space="preserve"> T</w:t>
      </w:r>
      <w:r w:rsidRPr="004A2C36">
        <w:rPr>
          <w:vertAlign w:val="subscript"/>
          <w:lang w:val="en-US" w:eastAsia="ja-JP"/>
        </w:rPr>
        <w:t>uncertainity</w:t>
      </w:r>
      <w:r w:rsidRPr="004A2C36">
        <w:rPr>
          <w:lang w:val="en-US" w:eastAsia="ja-JP"/>
        </w:rPr>
        <w:t>/T</w:t>
      </w:r>
      <w:r w:rsidRPr="004A2C36">
        <w:rPr>
          <w:vertAlign w:val="subscript"/>
          <w:lang w:val="en-US" w:eastAsia="ja-JP"/>
        </w:rPr>
        <w:t>IU</w:t>
      </w:r>
      <w:r w:rsidRPr="004A2C36">
        <w:rPr>
          <w:szCs w:val="21"/>
        </w:rPr>
        <w:t>,</w:t>
      </w:r>
    </w:p>
    <w:p w14:paraId="2D285860" w14:textId="77777777" w:rsidR="009E542F" w:rsidRPr="004A2C36" w:rsidRDefault="009E542F" w:rsidP="009E542F">
      <w:pPr>
        <w:pStyle w:val="ListParagraph"/>
        <w:numPr>
          <w:ilvl w:val="1"/>
          <w:numId w:val="15"/>
        </w:numPr>
        <w:autoSpaceDN w:val="0"/>
        <w:spacing w:after="120"/>
        <w:contextualSpacing w:val="0"/>
        <w:rPr>
          <w:color w:val="000000"/>
          <w:szCs w:val="24"/>
          <w:lang w:eastAsia="zh-CN"/>
        </w:rPr>
      </w:pPr>
      <w:r w:rsidRPr="004A2C36">
        <w:rPr>
          <w:rFonts w:eastAsiaTheme="minorEastAsia"/>
          <w:color w:val="000000"/>
          <w:szCs w:val="24"/>
          <w:lang w:eastAsia="zh-CN"/>
        </w:rPr>
        <w:t>FFS: the ending point</w:t>
      </w:r>
    </w:p>
    <w:p w14:paraId="7FD337C8" w14:textId="77777777" w:rsidR="009E542F" w:rsidRPr="004A2C36" w:rsidRDefault="009E542F" w:rsidP="009E542F">
      <w:pPr>
        <w:pStyle w:val="ListParagraph"/>
        <w:numPr>
          <w:ilvl w:val="1"/>
          <w:numId w:val="15"/>
        </w:numPr>
        <w:autoSpaceDN w:val="0"/>
        <w:spacing w:after="120"/>
        <w:contextualSpacing w:val="0"/>
        <w:rPr>
          <w:rFonts w:eastAsiaTheme="minorEastAsia"/>
          <w:color w:val="000000"/>
          <w:szCs w:val="24"/>
          <w:lang w:eastAsia="zh-CN"/>
        </w:rPr>
      </w:pPr>
      <w:r w:rsidRPr="004A2C36">
        <w:rPr>
          <w:rFonts w:eastAsiaTheme="minorEastAsia"/>
          <w:color w:val="000000"/>
          <w:szCs w:val="24"/>
          <w:lang w:eastAsia="zh-CN"/>
        </w:rPr>
        <w:t>FFS: the exact value of each component. Some components can be 0 in certain cases, if agreed.</w:t>
      </w:r>
    </w:p>
    <w:p w14:paraId="41F13807" w14:textId="650FFCD9" w:rsidR="009E542F" w:rsidRPr="004A2C36" w:rsidRDefault="009E542F" w:rsidP="009E542F">
      <w:pPr>
        <w:pStyle w:val="ListParagraph"/>
        <w:numPr>
          <w:ilvl w:val="1"/>
          <w:numId w:val="15"/>
        </w:numPr>
        <w:autoSpaceDN w:val="0"/>
        <w:spacing w:after="120"/>
        <w:contextualSpacing w:val="0"/>
        <w:rPr>
          <w:color w:val="000000"/>
          <w:szCs w:val="24"/>
          <w:lang w:eastAsia="zh-CN"/>
        </w:rPr>
      </w:pPr>
      <w:r w:rsidRPr="004A2C36">
        <w:rPr>
          <w:rFonts w:eastAsiaTheme="minorEastAsia" w:hint="eastAsia"/>
          <w:color w:val="000000"/>
          <w:szCs w:val="24"/>
          <w:lang w:eastAsia="zh-CN"/>
        </w:rPr>
        <w:t>F</w:t>
      </w:r>
      <w:r w:rsidRPr="004A2C36">
        <w:rPr>
          <w:rFonts w:eastAsiaTheme="minorEastAsia"/>
          <w:color w:val="000000"/>
          <w:szCs w:val="24"/>
          <w:lang w:eastAsia="zh-CN"/>
        </w:rPr>
        <w:t xml:space="preserve">FS: </w:t>
      </w:r>
      <w:r w:rsidRPr="004A2C36">
        <w:rPr>
          <w:szCs w:val="24"/>
          <w:lang w:eastAsia="zh-CN"/>
        </w:rPr>
        <w:t>add/remove/modify</w:t>
      </w:r>
      <w:r w:rsidRPr="004A2C36">
        <w:rPr>
          <w:rFonts w:eastAsiaTheme="minorEastAsia"/>
          <w:color w:val="000000"/>
          <w:szCs w:val="24"/>
          <w:lang w:eastAsia="zh-CN"/>
        </w:rPr>
        <w:t xml:space="preserve"> other component(s).</w:t>
      </w:r>
    </w:p>
    <w:p w14:paraId="66E21B85" w14:textId="0E537A65" w:rsidR="00AF6493" w:rsidRDefault="00565E45" w:rsidP="008208CD">
      <w:pPr>
        <w:rPr>
          <w:rFonts w:asciiTheme="minorHAnsi" w:hAnsiTheme="minorHAnsi" w:cstheme="minorHAnsi"/>
          <w:sz w:val="22"/>
          <w:szCs w:val="22"/>
          <w:lang w:eastAsia="ja-JP"/>
        </w:rPr>
      </w:pPr>
      <w:r>
        <w:rPr>
          <w:rFonts w:asciiTheme="minorHAnsi" w:hAnsiTheme="minorHAnsi" w:cstheme="minorHAnsi"/>
          <w:sz w:val="22"/>
          <w:szCs w:val="22"/>
        </w:rPr>
        <w:t xml:space="preserve"> </w:t>
      </w:r>
      <w:r w:rsidR="00A668FF">
        <w:rPr>
          <w:rFonts w:asciiTheme="minorHAnsi" w:hAnsiTheme="minorHAnsi" w:cstheme="minorHAnsi"/>
          <w:sz w:val="22"/>
          <w:szCs w:val="22"/>
        </w:rPr>
        <w:t xml:space="preserve"> </w:t>
      </w:r>
      <w:r w:rsidR="00224FFF">
        <w:rPr>
          <w:rFonts w:asciiTheme="minorHAnsi" w:hAnsiTheme="minorHAnsi" w:cstheme="minorHAnsi"/>
          <w:sz w:val="22"/>
          <w:szCs w:val="22"/>
        </w:rPr>
        <w:t xml:space="preserve">In this contribution we look at individual components of </w:t>
      </w:r>
      <w:r w:rsidR="00213E4B">
        <w:rPr>
          <w:rFonts w:asciiTheme="minorHAnsi" w:hAnsiTheme="minorHAnsi" w:cstheme="minorHAnsi"/>
          <w:sz w:val="22"/>
          <w:szCs w:val="22"/>
        </w:rPr>
        <w:t>t</w:t>
      </w:r>
      <w:r w:rsidR="00224FFF">
        <w:rPr>
          <w:rFonts w:asciiTheme="minorHAnsi" w:hAnsiTheme="minorHAnsi" w:cstheme="minorHAnsi"/>
          <w:sz w:val="22"/>
          <w:szCs w:val="22"/>
        </w:rPr>
        <w:t>he delay equation.</w:t>
      </w:r>
    </w:p>
    <w:p w14:paraId="2FEEF52E" w14:textId="58744F08" w:rsidR="00997FDE" w:rsidRPr="00575FDC" w:rsidRDefault="00AA73E9" w:rsidP="00575FDC">
      <w:pPr>
        <w:pStyle w:val="Heading3"/>
      </w:pPr>
      <w:r w:rsidRPr="00575FDC">
        <w:t>UE processing delay (</w:t>
      </w:r>
      <w:r w:rsidR="00997FDE" w:rsidRPr="00575FDC">
        <w:t>T</w:t>
      </w:r>
      <w:r w:rsidR="00997FDE" w:rsidRPr="00575FDC">
        <w:rPr>
          <w:vertAlign w:val="subscript"/>
        </w:rPr>
        <w:t>processing,2</w:t>
      </w:r>
      <w:r w:rsidR="00B861E3">
        <w:rPr>
          <w:vertAlign w:val="subscript"/>
        </w:rPr>
        <w:t xml:space="preserve"> /</w:t>
      </w:r>
      <w:r w:rsidR="00B861E3" w:rsidRPr="00B861E3">
        <w:rPr>
          <w:szCs w:val="21"/>
        </w:rPr>
        <w:t xml:space="preserve"> </w:t>
      </w:r>
      <w:r w:rsidR="00B861E3" w:rsidRPr="004A2C36">
        <w:rPr>
          <w:szCs w:val="21"/>
        </w:rPr>
        <w:t>T</w:t>
      </w:r>
      <w:r w:rsidR="00B861E3" w:rsidRPr="004A2C36">
        <w:rPr>
          <w:szCs w:val="21"/>
          <w:vertAlign w:val="subscript"/>
        </w:rPr>
        <w:t>LTM</w:t>
      </w:r>
      <w:r w:rsidR="00B861E3">
        <w:rPr>
          <w:szCs w:val="21"/>
        </w:rPr>
        <w:t>-</w:t>
      </w:r>
      <w:r w:rsidR="00B861E3" w:rsidRPr="004A2C36">
        <w:rPr>
          <w:szCs w:val="21"/>
          <w:vertAlign w:val="subscript"/>
        </w:rPr>
        <w:t>processing</w:t>
      </w:r>
      <w:r w:rsidRPr="00575FDC">
        <w:t>)</w:t>
      </w:r>
    </w:p>
    <w:p w14:paraId="26CFA692" w14:textId="23C50CE0" w:rsidR="009C1600" w:rsidRDefault="001845D5" w:rsidP="00B26F55">
      <w:pPr>
        <w:rPr>
          <w:rFonts w:asciiTheme="minorHAnsi" w:hAnsiTheme="minorHAnsi" w:cstheme="minorHAnsi"/>
          <w:sz w:val="22"/>
          <w:szCs w:val="22"/>
          <w:lang w:eastAsia="ja-JP"/>
        </w:rPr>
      </w:pPr>
      <w:r>
        <w:rPr>
          <w:rFonts w:asciiTheme="minorHAnsi" w:hAnsiTheme="minorHAnsi" w:cstheme="minorHAnsi"/>
          <w:sz w:val="22"/>
          <w:szCs w:val="22"/>
          <w:lang w:eastAsia="ja-JP"/>
        </w:rPr>
        <w:t xml:space="preserve">Legacy processing delay </w:t>
      </w:r>
      <w:r w:rsidR="00C278E5">
        <w:rPr>
          <w:rFonts w:asciiTheme="minorHAnsi" w:hAnsiTheme="minorHAnsi" w:cstheme="minorHAnsi"/>
          <w:sz w:val="22"/>
          <w:szCs w:val="22"/>
          <w:lang w:eastAsia="ja-JP"/>
        </w:rPr>
        <w:t xml:space="preserve">consist of </w:t>
      </w:r>
      <w:r>
        <w:rPr>
          <w:rFonts w:asciiTheme="minorHAnsi" w:hAnsiTheme="minorHAnsi" w:cstheme="minorHAnsi"/>
          <w:sz w:val="22"/>
          <w:szCs w:val="22"/>
          <w:lang w:eastAsia="ja-JP"/>
        </w:rPr>
        <w:t xml:space="preserve">UE software processing (e.g., clearing configuration and loading new configuration) and HW processing (RF retuning and baseband retuning). </w:t>
      </w:r>
      <w:r w:rsidR="00527372">
        <w:rPr>
          <w:rFonts w:asciiTheme="minorHAnsi" w:hAnsiTheme="minorHAnsi" w:cstheme="minorHAnsi"/>
          <w:sz w:val="22"/>
          <w:szCs w:val="22"/>
          <w:lang w:eastAsia="ja-JP"/>
        </w:rPr>
        <w:t>Before discussing the UE processing delay</w:t>
      </w:r>
      <w:r w:rsidR="00484D77">
        <w:rPr>
          <w:rFonts w:asciiTheme="minorHAnsi" w:hAnsiTheme="minorHAnsi" w:cstheme="minorHAnsi"/>
          <w:sz w:val="22"/>
          <w:szCs w:val="22"/>
          <w:lang w:eastAsia="ja-JP"/>
        </w:rPr>
        <w:t xml:space="preserve"> for LTM</w:t>
      </w:r>
      <w:r w:rsidR="00527372">
        <w:rPr>
          <w:rFonts w:asciiTheme="minorHAnsi" w:hAnsiTheme="minorHAnsi" w:cstheme="minorHAnsi"/>
          <w:sz w:val="22"/>
          <w:szCs w:val="22"/>
          <w:lang w:eastAsia="ja-JP"/>
        </w:rPr>
        <w:t xml:space="preserve">, </w:t>
      </w:r>
      <w:r w:rsidR="00484D77">
        <w:rPr>
          <w:rFonts w:asciiTheme="minorHAnsi" w:hAnsiTheme="minorHAnsi" w:cstheme="minorHAnsi"/>
          <w:sz w:val="22"/>
          <w:szCs w:val="22"/>
          <w:lang w:eastAsia="ja-JP"/>
        </w:rPr>
        <w:t>s</w:t>
      </w:r>
      <w:r w:rsidR="0052104F">
        <w:rPr>
          <w:rFonts w:asciiTheme="minorHAnsi" w:hAnsiTheme="minorHAnsi" w:cstheme="minorHAnsi"/>
          <w:sz w:val="22"/>
          <w:szCs w:val="22"/>
          <w:lang w:eastAsia="ja-JP"/>
        </w:rPr>
        <w:t xml:space="preserve">ome of the relevant </w:t>
      </w:r>
      <w:r w:rsidR="00DB4571">
        <w:rPr>
          <w:rFonts w:asciiTheme="minorHAnsi" w:hAnsiTheme="minorHAnsi" w:cstheme="minorHAnsi"/>
          <w:sz w:val="22"/>
          <w:szCs w:val="22"/>
          <w:lang w:eastAsia="ja-JP"/>
        </w:rPr>
        <w:t>RAN2 agree</w:t>
      </w:r>
      <w:r w:rsidR="0052104F">
        <w:rPr>
          <w:rFonts w:asciiTheme="minorHAnsi" w:hAnsiTheme="minorHAnsi" w:cstheme="minorHAnsi"/>
          <w:sz w:val="22"/>
          <w:szCs w:val="22"/>
          <w:lang w:eastAsia="ja-JP"/>
        </w:rPr>
        <w:t xml:space="preserve">ments are summarised below.  </w:t>
      </w:r>
    </w:p>
    <w:p w14:paraId="7C43C6E5" w14:textId="77777777" w:rsidR="009E6D1D" w:rsidRDefault="009E6D1D" w:rsidP="00831348">
      <w:pPr>
        <w:pStyle w:val="Doc-text2"/>
        <w:ind w:left="647"/>
        <w:rPr>
          <w:b/>
          <w:bCs/>
        </w:rPr>
      </w:pPr>
      <w:r>
        <w:rPr>
          <w:b/>
          <w:bCs/>
        </w:rPr>
        <w:t>On security update</w:t>
      </w:r>
    </w:p>
    <w:p w14:paraId="3A0BF6F8" w14:textId="77777777" w:rsidR="009E6D1D" w:rsidRDefault="009E6D1D" w:rsidP="009E6D1D">
      <w:pPr>
        <w:pStyle w:val="Agreement"/>
        <w:tabs>
          <w:tab w:val="num" w:pos="644"/>
        </w:tabs>
        <w:spacing w:after="0" w:line="240" w:lineRule="auto"/>
        <w:ind w:left="644"/>
        <w:rPr>
          <w:lang w:eastAsia="zh-CN"/>
        </w:rPr>
      </w:pPr>
      <w:r>
        <w:rPr>
          <w:lang w:eastAsia="zh-CN"/>
        </w:rPr>
        <w:t xml:space="preserve">No </w:t>
      </w:r>
      <w:r>
        <w:rPr>
          <w:rFonts w:hint="eastAsia"/>
          <w:lang w:eastAsia="zh-CN"/>
        </w:rPr>
        <w:t xml:space="preserve">security update </w:t>
      </w:r>
      <w:r>
        <w:rPr>
          <w:lang w:eastAsia="zh-CN"/>
        </w:rPr>
        <w:t xml:space="preserve">support </w:t>
      </w:r>
      <w:r>
        <w:rPr>
          <w:rFonts w:hint="eastAsia"/>
          <w:lang w:eastAsia="zh-CN"/>
        </w:rPr>
        <w:t xml:space="preserve">in </w:t>
      </w:r>
      <w:r>
        <w:rPr>
          <w:lang w:eastAsia="zh-CN"/>
        </w:rPr>
        <w:t xml:space="preserve">Rel-18 with L1/L2 </w:t>
      </w:r>
      <w:r>
        <w:rPr>
          <w:rFonts w:hint="eastAsia"/>
          <w:lang w:eastAsia="zh-CN"/>
        </w:rPr>
        <w:t xml:space="preserve">based </w:t>
      </w:r>
      <w:r>
        <w:rPr>
          <w:lang w:eastAsia="zh-CN"/>
        </w:rPr>
        <w:t>mobility</w:t>
      </w:r>
      <w:r>
        <w:rPr>
          <w:rFonts w:hint="eastAsia"/>
          <w:lang w:eastAsia="zh-CN"/>
        </w:rPr>
        <w:t>.</w:t>
      </w:r>
    </w:p>
    <w:p w14:paraId="52166122" w14:textId="77777777" w:rsidR="009E6D1D" w:rsidRDefault="009E6D1D" w:rsidP="00831348">
      <w:pPr>
        <w:pStyle w:val="Doc-text2"/>
        <w:ind w:left="647"/>
        <w:rPr>
          <w:b/>
          <w:bCs/>
        </w:rPr>
      </w:pPr>
    </w:p>
    <w:p w14:paraId="0C2BE46C" w14:textId="4F322731" w:rsidR="0088214C" w:rsidRPr="00D75800" w:rsidRDefault="0088214C" w:rsidP="00831348">
      <w:pPr>
        <w:pStyle w:val="Doc-text2"/>
        <w:ind w:left="647"/>
        <w:rPr>
          <w:b/>
          <w:bCs/>
        </w:rPr>
      </w:pPr>
      <w:r w:rsidRPr="00D75800">
        <w:rPr>
          <w:b/>
          <w:bCs/>
        </w:rPr>
        <w:lastRenderedPageBreak/>
        <w:t>On Delta Configuration</w:t>
      </w:r>
    </w:p>
    <w:p w14:paraId="1F544A10" w14:textId="77777777" w:rsidR="00881117" w:rsidRPr="00DC6884" w:rsidRDefault="00881117" w:rsidP="00D63CA3">
      <w:pPr>
        <w:pStyle w:val="Doc-text2"/>
        <w:numPr>
          <w:ilvl w:val="0"/>
          <w:numId w:val="19"/>
        </w:numPr>
        <w:ind w:left="1007"/>
        <w:rPr>
          <w:lang w:val="en-US"/>
        </w:rPr>
      </w:pPr>
      <w:r w:rsidRPr="00DC6884">
        <w:rPr>
          <w:lang w:val="en-US"/>
        </w:rPr>
        <w:t>Candidate delta configuration is applied on top of the reference configuration to form a complete candidate configuration (FFS if done at cell switch or before the cell switch)</w:t>
      </w:r>
    </w:p>
    <w:p w14:paraId="7FA9FB5C" w14:textId="1C613AA7" w:rsidR="00881117" w:rsidRPr="00DC6884" w:rsidRDefault="00881117" w:rsidP="00D63CA3">
      <w:pPr>
        <w:pStyle w:val="Doc-text2"/>
        <w:numPr>
          <w:ilvl w:val="0"/>
          <w:numId w:val="19"/>
        </w:numPr>
        <w:ind w:left="1007"/>
        <w:rPr>
          <w:lang w:val="en-US"/>
        </w:rPr>
      </w:pPr>
      <w:r w:rsidRPr="00DC6884">
        <w:rPr>
          <w:lang w:val="en-US"/>
        </w:rPr>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52075E40" w14:textId="7A63013D" w:rsidR="0088214C" w:rsidRPr="00DC6884" w:rsidRDefault="00881117" w:rsidP="00D63CA3">
      <w:pPr>
        <w:pStyle w:val="Agreement"/>
        <w:numPr>
          <w:ilvl w:val="0"/>
          <w:numId w:val="19"/>
        </w:numPr>
        <w:spacing w:after="0" w:line="240" w:lineRule="auto"/>
        <w:ind w:left="1007"/>
        <w:rPr>
          <w:b w:val="0"/>
        </w:rPr>
      </w:pPr>
      <w:r w:rsidRPr="00DC6884">
        <w:rPr>
          <w:b w:val="0"/>
          <w:lang w:val="en-US"/>
        </w:rPr>
        <w:t>To support reconfigurations that requires reset of RLC PDCP, this should be possible (in principle same a full config)</w:t>
      </w:r>
      <w:r w:rsidR="0088214C" w:rsidRPr="00DC6884">
        <w:rPr>
          <w:b w:val="0"/>
        </w:rPr>
        <w:t xml:space="preserve"> </w:t>
      </w:r>
    </w:p>
    <w:p w14:paraId="62717D86" w14:textId="77777777" w:rsidR="0088214C" w:rsidRPr="007B2807" w:rsidRDefault="0088214C" w:rsidP="00DC6884">
      <w:pPr>
        <w:pStyle w:val="BodyText"/>
        <w:rPr>
          <w:lang w:val="en-GB"/>
        </w:rPr>
      </w:pPr>
    </w:p>
    <w:p w14:paraId="3E30BCD8" w14:textId="77777777" w:rsidR="0001203D" w:rsidRDefault="0001203D" w:rsidP="0001203D">
      <w:pPr>
        <w:pStyle w:val="Agreement"/>
        <w:tabs>
          <w:tab w:val="clear" w:pos="3308"/>
        </w:tabs>
        <w:spacing w:after="0" w:line="240" w:lineRule="auto"/>
        <w:ind w:left="284" w:firstLine="0"/>
      </w:pPr>
      <w:r>
        <w:t xml:space="preserve">The </w:t>
      </w:r>
      <w:r w:rsidRPr="001E7723">
        <w:t>UE may perform</w:t>
      </w:r>
      <w:r>
        <w:t xml:space="preserve"> early decoding and early validity check</w:t>
      </w:r>
      <w:r w:rsidRPr="001E7723">
        <w:t xml:space="preserve">. </w:t>
      </w:r>
      <w:r>
        <w:t xml:space="preserve">FFS whether </w:t>
      </w:r>
      <w:r w:rsidRPr="001E7723">
        <w:t>Early validity check trigger</w:t>
      </w:r>
      <w:r>
        <w:t>s</w:t>
      </w:r>
      <w:r w:rsidRPr="001E7723">
        <w:t xml:space="preserve"> early re-establishment. FFS the possible timing, FFS</w:t>
      </w:r>
      <w:r>
        <w:t xml:space="preserve"> subset of cells, FFS if need to specify anything or just up to UE </w:t>
      </w:r>
      <w:proofErr w:type="spellStart"/>
      <w:r>
        <w:t>impl</w:t>
      </w:r>
      <w:proofErr w:type="spellEnd"/>
      <w:r>
        <w:t xml:space="preserve">, FFS if other signalling to notify network is needed. </w:t>
      </w:r>
    </w:p>
    <w:p w14:paraId="6EC97FE2" w14:textId="77777777" w:rsidR="0001203D" w:rsidRDefault="0001203D" w:rsidP="0001203D">
      <w:pPr>
        <w:pStyle w:val="Doc-text2"/>
      </w:pPr>
    </w:p>
    <w:p w14:paraId="73C07082" w14:textId="77777777" w:rsidR="007B2807" w:rsidRPr="00797570" w:rsidRDefault="007B2807" w:rsidP="00DC6884">
      <w:pPr>
        <w:pStyle w:val="BodyText"/>
        <w:rPr>
          <w:lang w:val="en-GB"/>
        </w:rPr>
      </w:pPr>
    </w:p>
    <w:p w14:paraId="0AC6DA9B" w14:textId="77777777" w:rsidR="00797570" w:rsidRDefault="00797570" w:rsidP="00B43AB4">
      <w:pPr>
        <w:pStyle w:val="BodyText"/>
        <w:rPr>
          <w:rFonts w:asciiTheme="minorHAnsi" w:hAnsiTheme="minorHAnsi" w:cstheme="minorHAnsi"/>
          <w:sz w:val="22"/>
          <w:szCs w:val="18"/>
          <w:lang w:val="en-US"/>
        </w:rPr>
      </w:pPr>
    </w:p>
    <w:p w14:paraId="34884AF8" w14:textId="6E0181D5" w:rsidR="00B43AB4" w:rsidRPr="00131C88" w:rsidRDefault="00B43AB4" w:rsidP="00B43AB4">
      <w:pPr>
        <w:pStyle w:val="BodyText"/>
        <w:rPr>
          <w:rFonts w:asciiTheme="minorHAnsi" w:hAnsiTheme="minorHAnsi" w:cstheme="minorHAnsi"/>
          <w:sz w:val="22"/>
          <w:szCs w:val="18"/>
          <w:lang w:val="en-US"/>
        </w:rPr>
      </w:pPr>
      <w:r w:rsidRPr="00131C88">
        <w:rPr>
          <w:rFonts w:asciiTheme="minorHAnsi" w:hAnsiTheme="minorHAnsi" w:cstheme="minorHAnsi"/>
          <w:sz w:val="22"/>
          <w:szCs w:val="18"/>
          <w:lang w:val="en-US"/>
        </w:rPr>
        <w:t>Foll</w:t>
      </w:r>
      <w:r w:rsidR="00C965E4">
        <w:rPr>
          <w:rFonts w:asciiTheme="minorHAnsi" w:hAnsiTheme="minorHAnsi" w:cstheme="minorHAnsi"/>
          <w:sz w:val="22"/>
          <w:szCs w:val="18"/>
          <w:lang w:val="en-US"/>
        </w:rPr>
        <w:t>ow</w:t>
      </w:r>
      <w:r w:rsidRPr="00131C88">
        <w:rPr>
          <w:rFonts w:asciiTheme="minorHAnsi" w:hAnsiTheme="minorHAnsi" w:cstheme="minorHAnsi"/>
          <w:sz w:val="22"/>
          <w:szCs w:val="18"/>
          <w:lang w:val="en-US"/>
        </w:rPr>
        <w:t>ing actions may have been completed when UE receive the RRC reconfiguration</w:t>
      </w:r>
      <w:r w:rsidR="00E61C4D">
        <w:rPr>
          <w:rFonts w:asciiTheme="minorHAnsi" w:hAnsiTheme="minorHAnsi" w:cstheme="minorHAnsi"/>
          <w:sz w:val="22"/>
          <w:szCs w:val="18"/>
          <w:lang w:val="en-US"/>
        </w:rPr>
        <w:t xml:space="preserve"> </w:t>
      </w:r>
      <w:r w:rsidR="006F73CF">
        <w:rPr>
          <w:rFonts w:asciiTheme="minorHAnsi" w:hAnsiTheme="minorHAnsi" w:cstheme="minorHAnsi"/>
          <w:sz w:val="22"/>
          <w:szCs w:val="18"/>
          <w:lang w:val="en-US"/>
        </w:rPr>
        <w:t xml:space="preserve">message </w:t>
      </w:r>
      <w:r w:rsidR="00E61C4D">
        <w:rPr>
          <w:rFonts w:asciiTheme="minorHAnsi" w:hAnsiTheme="minorHAnsi" w:cstheme="minorHAnsi"/>
          <w:sz w:val="22"/>
          <w:szCs w:val="18"/>
          <w:lang w:val="en-US"/>
        </w:rPr>
        <w:t xml:space="preserve">including the </w:t>
      </w:r>
      <w:r w:rsidR="000D08C8">
        <w:rPr>
          <w:rFonts w:asciiTheme="minorHAnsi" w:hAnsiTheme="minorHAnsi" w:cstheme="minorHAnsi"/>
          <w:sz w:val="22"/>
          <w:szCs w:val="18"/>
          <w:lang w:val="en-US"/>
        </w:rPr>
        <w:t>candidate configuration (</w:t>
      </w:r>
      <w:r w:rsidR="006F73CF">
        <w:rPr>
          <w:rFonts w:asciiTheme="minorHAnsi" w:hAnsiTheme="minorHAnsi" w:cstheme="minorHAnsi"/>
          <w:sz w:val="22"/>
          <w:szCs w:val="18"/>
          <w:lang w:val="en-US"/>
        </w:rPr>
        <w:t>delta</w:t>
      </w:r>
      <w:r w:rsidR="00E61C4D">
        <w:rPr>
          <w:rFonts w:asciiTheme="minorHAnsi" w:hAnsiTheme="minorHAnsi" w:cstheme="minorHAnsi"/>
          <w:sz w:val="22"/>
          <w:szCs w:val="18"/>
          <w:lang w:val="en-US"/>
        </w:rPr>
        <w:t xml:space="preserve"> configuration </w:t>
      </w:r>
      <w:r w:rsidR="000251E6">
        <w:rPr>
          <w:rFonts w:asciiTheme="minorHAnsi" w:hAnsiTheme="minorHAnsi" w:cstheme="minorHAnsi"/>
          <w:sz w:val="22"/>
          <w:szCs w:val="18"/>
          <w:lang w:val="en-US"/>
        </w:rPr>
        <w:t xml:space="preserve">and potentially a </w:t>
      </w:r>
      <w:r w:rsidR="00E61C4D">
        <w:rPr>
          <w:rFonts w:asciiTheme="minorHAnsi" w:hAnsiTheme="minorHAnsi" w:cstheme="minorHAnsi"/>
          <w:sz w:val="22"/>
          <w:szCs w:val="18"/>
          <w:lang w:val="en-US"/>
        </w:rPr>
        <w:t>reference configuration</w:t>
      </w:r>
      <w:r w:rsidR="000D08C8">
        <w:rPr>
          <w:rFonts w:asciiTheme="minorHAnsi" w:hAnsiTheme="minorHAnsi" w:cstheme="minorHAnsi"/>
          <w:sz w:val="22"/>
          <w:szCs w:val="18"/>
          <w:lang w:val="en-US"/>
        </w:rPr>
        <w:t>)</w:t>
      </w:r>
    </w:p>
    <w:p w14:paraId="6BB0DCF0" w14:textId="41667D78" w:rsidR="00B43AB4" w:rsidRPr="00131C88" w:rsidRDefault="00B43AB4" w:rsidP="00D63CA3">
      <w:pPr>
        <w:pStyle w:val="BodyText"/>
        <w:numPr>
          <w:ilvl w:val="0"/>
          <w:numId w:val="21"/>
        </w:numPr>
        <w:rPr>
          <w:rFonts w:asciiTheme="minorHAnsi" w:hAnsiTheme="minorHAnsi" w:cstheme="minorHAnsi"/>
          <w:sz w:val="22"/>
          <w:szCs w:val="18"/>
          <w:lang w:val="en-US"/>
        </w:rPr>
      </w:pPr>
      <w:r w:rsidRPr="00131C88">
        <w:rPr>
          <w:rFonts w:asciiTheme="minorHAnsi" w:hAnsiTheme="minorHAnsi" w:cstheme="minorHAnsi"/>
          <w:sz w:val="22"/>
          <w:szCs w:val="18"/>
          <w:lang w:val="en-US"/>
        </w:rPr>
        <w:t>ASN</w:t>
      </w:r>
      <w:r w:rsidR="00A17103">
        <w:rPr>
          <w:rFonts w:asciiTheme="minorHAnsi" w:hAnsiTheme="minorHAnsi" w:cstheme="minorHAnsi"/>
          <w:sz w:val="22"/>
          <w:szCs w:val="18"/>
          <w:lang w:val="en-US"/>
        </w:rPr>
        <w:t>.</w:t>
      </w:r>
      <w:r w:rsidRPr="00131C88">
        <w:rPr>
          <w:rFonts w:asciiTheme="minorHAnsi" w:hAnsiTheme="minorHAnsi" w:cstheme="minorHAnsi"/>
          <w:sz w:val="22"/>
          <w:szCs w:val="18"/>
          <w:lang w:val="en-US"/>
        </w:rPr>
        <w:t xml:space="preserve">1 decoding </w:t>
      </w:r>
      <w:r w:rsidR="00D51B7B">
        <w:rPr>
          <w:rFonts w:asciiTheme="minorHAnsi" w:hAnsiTheme="minorHAnsi" w:cstheme="minorHAnsi"/>
          <w:sz w:val="22"/>
          <w:szCs w:val="18"/>
          <w:lang w:val="en-US"/>
        </w:rPr>
        <w:t xml:space="preserve">and validity check </w:t>
      </w:r>
      <w:r w:rsidRPr="00131C88">
        <w:rPr>
          <w:rFonts w:asciiTheme="minorHAnsi" w:hAnsiTheme="minorHAnsi" w:cstheme="minorHAnsi"/>
          <w:sz w:val="22"/>
          <w:szCs w:val="18"/>
          <w:lang w:val="en-US"/>
        </w:rPr>
        <w:t>of the candi</w:t>
      </w:r>
      <w:r w:rsidR="00C965E4">
        <w:rPr>
          <w:rFonts w:asciiTheme="minorHAnsi" w:hAnsiTheme="minorHAnsi" w:cstheme="minorHAnsi"/>
          <w:sz w:val="22"/>
          <w:szCs w:val="18"/>
          <w:lang w:val="en-US"/>
        </w:rPr>
        <w:t>d</w:t>
      </w:r>
      <w:r w:rsidRPr="00131C88">
        <w:rPr>
          <w:rFonts w:asciiTheme="minorHAnsi" w:hAnsiTheme="minorHAnsi" w:cstheme="minorHAnsi"/>
          <w:sz w:val="22"/>
          <w:szCs w:val="18"/>
          <w:lang w:val="en-US"/>
        </w:rPr>
        <w:t>ate configurations. At least related to measurements and pre-</w:t>
      </w:r>
      <w:proofErr w:type="spellStart"/>
      <w:r w:rsidRPr="00131C88">
        <w:rPr>
          <w:rFonts w:asciiTheme="minorHAnsi" w:hAnsiTheme="minorHAnsi" w:cstheme="minorHAnsi"/>
          <w:sz w:val="22"/>
          <w:szCs w:val="18"/>
          <w:lang w:val="en-US"/>
        </w:rPr>
        <w:t>synchronisation</w:t>
      </w:r>
      <w:proofErr w:type="spellEnd"/>
      <w:r w:rsidRPr="00131C88">
        <w:rPr>
          <w:rFonts w:asciiTheme="minorHAnsi" w:hAnsiTheme="minorHAnsi" w:cstheme="minorHAnsi"/>
          <w:sz w:val="22"/>
          <w:szCs w:val="18"/>
          <w:lang w:val="en-US"/>
        </w:rPr>
        <w:t xml:space="preserve"> aspects. </w:t>
      </w:r>
    </w:p>
    <w:p w14:paraId="643C92E8" w14:textId="77777777" w:rsidR="00B43AB4" w:rsidRPr="00131C88" w:rsidRDefault="00B43AB4" w:rsidP="00DC6884">
      <w:pPr>
        <w:pStyle w:val="BodyText"/>
        <w:rPr>
          <w:lang w:val="en-US"/>
        </w:rPr>
      </w:pPr>
    </w:p>
    <w:p w14:paraId="777D2C94" w14:textId="5F17B3C8" w:rsidR="000B08C2" w:rsidRPr="00131C88" w:rsidRDefault="00A77970" w:rsidP="00DC6884">
      <w:pPr>
        <w:pStyle w:val="BodyText"/>
        <w:rPr>
          <w:rFonts w:asciiTheme="minorHAnsi" w:hAnsiTheme="minorHAnsi" w:cstheme="minorHAnsi"/>
          <w:sz w:val="22"/>
          <w:szCs w:val="18"/>
          <w:lang w:val="en-US"/>
        </w:rPr>
      </w:pPr>
      <w:r w:rsidRPr="00131C88">
        <w:rPr>
          <w:rFonts w:asciiTheme="minorHAnsi" w:hAnsiTheme="minorHAnsi" w:cstheme="minorHAnsi"/>
          <w:sz w:val="22"/>
          <w:szCs w:val="18"/>
          <w:lang w:val="en-US"/>
        </w:rPr>
        <w:t>When UE receive cell switch command</w:t>
      </w:r>
      <w:r w:rsidR="005227E8" w:rsidRPr="00131C88">
        <w:rPr>
          <w:rFonts w:asciiTheme="minorHAnsi" w:hAnsiTheme="minorHAnsi" w:cstheme="minorHAnsi"/>
          <w:sz w:val="22"/>
          <w:szCs w:val="18"/>
          <w:lang w:val="en-US"/>
        </w:rPr>
        <w:t>, c</w:t>
      </w:r>
      <w:r w:rsidR="000B08C2" w:rsidRPr="00131C88">
        <w:rPr>
          <w:rFonts w:asciiTheme="minorHAnsi" w:hAnsiTheme="minorHAnsi" w:cstheme="minorHAnsi"/>
          <w:sz w:val="22"/>
          <w:szCs w:val="18"/>
          <w:lang w:val="en-US"/>
        </w:rPr>
        <w:t>omp</w:t>
      </w:r>
      <w:r w:rsidR="00C965E4">
        <w:rPr>
          <w:rFonts w:asciiTheme="minorHAnsi" w:hAnsiTheme="minorHAnsi" w:cstheme="minorHAnsi"/>
          <w:sz w:val="22"/>
          <w:szCs w:val="18"/>
          <w:lang w:val="en-US"/>
        </w:rPr>
        <w:t>a</w:t>
      </w:r>
      <w:r w:rsidR="000B08C2" w:rsidRPr="00131C88">
        <w:rPr>
          <w:rFonts w:asciiTheme="minorHAnsi" w:hAnsiTheme="minorHAnsi" w:cstheme="minorHAnsi"/>
          <w:sz w:val="22"/>
          <w:szCs w:val="18"/>
          <w:lang w:val="en-US"/>
        </w:rPr>
        <w:t>red to leg</w:t>
      </w:r>
      <w:r w:rsidR="00C965E4">
        <w:rPr>
          <w:rFonts w:asciiTheme="minorHAnsi" w:hAnsiTheme="minorHAnsi" w:cstheme="minorHAnsi"/>
          <w:sz w:val="22"/>
          <w:szCs w:val="18"/>
          <w:lang w:val="en-US"/>
        </w:rPr>
        <w:t>a</w:t>
      </w:r>
      <w:r w:rsidR="000B08C2" w:rsidRPr="00131C88">
        <w:rPr>
          <w:rFonts w:asciiTheme="minorHAnsi" w:hAnsiTheme="minorHAnsi" w:cstheme="minorHAnsi"/>
          <w:sz w:val="22"/>
          <w:szCs w:val="18"/>
          <w:lang w:val="en-US"/>
        </w:rPr>
        <w:t>cy HO</w:t>
      </w:r>
      <w:r w:rsidR="005227E8" w:rsidRPr="00131C88">
        <w:rPr>
          <w:rFonts w:asciiTheme="minorHAnsi" w:hAnsiTheme="minorHAnsi" w:cstheme="minorHAnsi"/>
          <w:sz w:val="22"/>
          <w:szCs w:val="18"/>
          <w:lang w:val="en-US"/>
        </w:rPr>
        <w:t xml:space="preserve"> UE </w:t>
      </w:r>
      <w:r w:rsidRPr="00131C88">
        <w:rPr>
          <w:rFonts w:asciiTheme="minorHAnsi" w:hAnsiTheme="minorHAnsi" w:cstheme="minorHAnsi"/>
          <w:sz w:val="22"/>
          <w:szCs w:val="18"/>
          <w:lang w:val="en-US"/>
        </w:rPr>
        <w:t xml:space="preserve">may </w:t>
      </w:r>
      <w:r w:rsidR="005227E8" w:rsidRPr="00131C88">
        <w:rPr>
          <w:rFonts w:asciiTheme="minorHAnsi" w:hAnsiTheme="minorHAnsi" w:cstheme="minorHAnsi"/>
          <w:sz w:val="22"/>
          <w:szCs w:val="18"/>
          <w:lang w:val="en-US"/>
        </w:rPr>
        <w:t xml:space="preserve">not need to perform </w:t>
      </w:r>
      <w:r w:rsidR="00A51A2A" w:rsidRPr="00131C88">
        <w:rPr>
          <w:rFonts w:asciiTheme="minorHAnsi" w:hAnsiTheme="minorHAnsi" w:cstheme="minorHAnsi"/>
          <w:sz w:val="22"/>
          <w:szCs w:val="18"/>
          <w:lang w:val="en-US"/>
        </w:rPr>
        <w:t>follo</w:t>
      </w:r>
      <w:r w:rsidR="00C965E4">
        <w:rPr>
          <w:rFonts w:asciiTheme="minorHAnsi" w:hAnsiTheme="minorHAnsi" w:cstheme="minorHAnsi"/>
          <w:sz w:val="22"/>
          <w:szCs w:val="18"/>
          <w:lang w:val="en-US"/>
        </w:rPr>
        <w:t>w</w:t>
      </w:r>
      <w:r w:rsidR="00A51A2A" w:rsidRPr="00131C88">
        <w:rPr>
          <w:rFonts w:asciiTheme="minorHAnsi" w:hAnsiTheme="minorHAnsi" w:cstheme="minorHAnsi"/>
          <w:sz w:val="22"/>
          <w:szCs w:val="18"/>
          <w:lang w:val="en-US"/>
        </w:rPr>
        <w:t xml:space="preserve">ing actions. </w:t>
      </w:r>
    </w:p>
    <w:p w14:paraId="6563B3D2" w14:textId="58E01987" w:rsidR="000B08C2" w:rsidRPr="00131C88" w:rsidRDefault="000B08C2" w:rsidP="00D63CA3">
      <w:pPr>
        <w:pStyle w:val="BodyText"/>
        <w:numPr>
          <w:ilvl w:val="0"/>
          <w:numId w:val="20"/>
        </w:numPr>
        <w:rPr>
          <w:rFonts w:asciiTheme="minorHAnsi" w:hAnsiTheme="minorHAnsi" w:cstheme="minorHAnsi"/>
          <w:sz w:val="22"/>
          <w:szCs w:val="18"/>
          <w:lang w:val="en-US"/>
        </w:rPr>
      </w:pPr>
      <w:r w:rsidRPr="00131C88">
        <w:rPr>
          <w:rFonts w:asciiTheme="minorHAnsi" w:hAnsiTheme="minorHAnsi" w:cstheme="minorHAnsi"/>
          <w:sz w:val="22"/>
          <w:szCs w:val="18"/>
          <w:lang w:val="en-US"/>
        </w:rPr>
        <w:t>UE do not need to perform secu</w:t>
      </w:r>
      <w:r w:rsidR="00D64DC5" w:rsidRPr="00131C88">
        <w:rPr>
          <w:rFonts w:asciiTheme="minorHAnsi" w:hAnsiTheme="minorHAnsi" w:cstheme="minorHAnsi"/>
          <w:sz w:val="22"/>
          <w:szCs w:val="18"/>
          <w:lang w:val="en-US"/>
        </w:rPr>
        <w:t>rity update</w:t>
      </w:r>
    </w:p>
    <w:p w14:paraId="430358B6" w14:textId="2DAC9E04" w:rsidR="00D64DC5" w:rsidRPr="00131C88" w:rsidRDefault="00D64DC5" w:rsidP="00D63CA3">
      <w:pPr>
        <w:pStyle w:val="BodyText"/>
        <w:numPr>
          <w:ilvl w:val="0"/>
          <w:numId w:val="20"/>
        </w:numPr>
        <w:rPr>
          <w:rFonts w:asciiTheme="minorHAnsi" w:hAnsiTheme="minorHAnsi" w:cstheme="minorHAnsi"/>
          <w:sz w:val="22"/>
          <w:szCs w:val="18"/>
          <w:lang w:val="en-US"/>
        </w:rPr>
      </w:pPr>
      <w:r w:rsidRPr="00131C88">
        <w:rPr>
          <w:rFonts w:asciiTheme="minorHAnsi" w:hAnsiTheme="minorHAnsi" w:cstheme="minorHAnsi"/>
          <w:sz w:val="22"/>
          <w:szCs w:val="18"/>
          <w:lang w:val="en-US"/>
        </w:rPr>
        <w:t>UE do not need to reset L2 (RLC and PDCP)</w:t>
      </w:r>
    </w:p>
    <w:p w14:paraId="4BF00778" w14:textId="37364CCA" w:rsidR="005227E8" w:rsidRPr="00131C88" w:rsidRDefault="005227E8" w:rsidP="00D63CA3">
      <w:pPr>
        <w:pStyle w:val="BodyText"/>
        <w:numPr>
          <w:ilvl w:val="0"/>
          <w:numId w:val="20"/>
        </w:numPr>
        <w:rPr>
          <w:rFonts w:asciiTheme="minorHAnsi" w:hAnsiTheme="minorHAnsi" w:cstheme="minorHAnsi"/>
          <w:sz w:val="22"/>
          <w:szCs w:val="18"/>
          <w:lang w:val="en-US"/>
        </w:rPr>
      </w:pPr>
      <w:r w:rsidRPr="00131C88">
        <w:rPr>
          <w:rFonts w:asciiTheme="minorHAnsi" w:hAnsiTheme="minorHAnsi" w:cstheme="minorHAnsi"/>
          <w:sz w:val="22"/>
          <w:szCs w:val="18"/>
          <w:lang w:val="en-US"/>
        </w:rPr>
        <w:t xml:space="preserve">UE may not need to reconfigure L1 </w:t>
      </w:r>
    </w:p>
    <w:p w14:paraId="0C7F04DC" w14:textId="77777777" w:rsidR="004064B8" w:rsidRDefault="004064B8" w:rsidP="00B26F55">
      <w:pPr>
        <w:rPr>
          <w:rFonts w:asciiTheme="minorHAnsi" w:hAnsiTheme="minorHAnsi" w:cstheme="minorHAnsi"/>
          <w:sz w:val="22"/>
          <w:szCs w:val="22"/>
          <w:lang w:eastAsia="ja-JP"/>
        </w:rPr>
      </w:pPr>
    </w:p>
    <w:p w14:paraId="2D93FF68" w14:textId="77777777" w:rsidR="00F4242A" w:rsidRDefault="00A755C7" w:rsidP="00B26F55">
      <w:pPr>
        <w:rPr>
          <w:rFonts w:asciiTheme="minorHAnsi" w:hAnsiTheme="minorHAnsi" w:cstheme="minorHAnsi"/>
          <w:sz w:val="22"/>
          <w:szCs w:val="22"/>
          <w:lang w:eastAsia="ja-JP"/>
        </w:rPr>
      </w:pPr>
      <w:r>
        <w:rPr>
          <w:rFonts w:asciiTheme="minorHAnsi" w:hAnsiTheme="minorHAnsi" w:cstheme="minorHAnsi"/>
          <w:sz w:val="22"/>
          <w:szCs w:val="22"/>
          <w:lang w:eastAsia="ja-JP"/>
        </w:rPr>
        <w:t xml:space="preserve">In our understanding </w:t>
      </w:r>
      <w:r w:rsidR="00F35B71">
        <w:rPr>
          <w:rFonts w:asciiTheme="minorHAnsi" w:hAnsiTheme="minorHAnsi" w:cstheme="minorHAnsi"/>
          <w:sz w:val="22"/>
          <w:szCs w:val="22"/>
          <w:lang w:eastAsia="ja-JP"/>
        </w:rPr>
        <w:t xml:space="preserve">when there is no L2 reset and only L1 reconfiguration, </w:t>
      </w:r>
      <w:r w:rsidR="00D04588">
        <w:rPr>
          <w:rFonts w:asciiTheme="minorHAnsi" w:hAnsiTheme="minorHAnsi" w:cstheme="minorHAnsi"/>
          <w:sz w:val="22"/>
          <w:szCs w:val="22"/>
          <w:lang w:eastAsia="ja-JP"/>
        </w:rPr>
        <w:t xml:space="preserve">we think this is similar to BWP switching. </w:t>
      </w:r>
      <w:r>
        <w:rPr>
          <w:rFonts w:asciiTheme="minorHAnsi" w:hAnsiTheme="minorHAnsi" w:cstheme="minorHAnsi"/>
          <w:sz w:val="22"/>
          <w:szCs w:val="22"/>
          <w:lang w:eastAsia="ja-JP"/>
        </w:rPr>
        <w:t>That means this can be as fast as 3ms.</w:t>
      </w:r>
      <w:r w:rsidR="007F31A3">
        <w:rPr>
          <w:rFonts w:asciiTheme="minorHAnsi" w:hAnsiTheme="minorHAnsi" w:cstheme="minorHAnsi"/>
          <w:sz w:val="22"/>
          <w:szCs w:val="22"/>
          <w:lang w:eastAsia="ja-JP"/>
        </w:rPr>
        <w:t xml:space="preserve"> In role change scenario, since UE was receiving from </w:t>
      </w:r>
      <w:r w:rsidR="008F3E83">
        <w:rPr>
          <w:rFonts w:asciiTheme="minorHAnsi" w:hAnsiTheme="minorHAnsi" w:cstheme="minorHAnsi"/>
          <w:sz w:val="22"/>
          <w:szCs w:val="22"/>
          <w:lang w:eastAsia="ja-JP"/>
        </w:rPr>
        <w:t xml:space="preserve">the target cell before, we think the processing delay required is 0ms. </w:t>
      </w:r>
    </w:p>
    <w:p w14:paraId="26E7DF98" w14:textId="3A120D0B" w:rsidR="00FE653E" w:rsidRDefault="00F4242A" w:rsidP="00B26F55">
      <w:pPr>
        <w:rPr>
          <w:rFonts w:asciiTheme="minorHAnsi" w:hAnsiTheme="minorHAnsi" w:cstheme="minorHAnsi"/>
          <w:sz w:val="22"/>
          <w:szCs w:val="22"/>
          <w:lang w:eastAsia="ja-JP"/>
        </w:rPr>
      </w:pPr>
      <w:r>
        <w:rPr>
          <w:rFonts w:asciiTheme="minorHAnsi" w:hAnsiTheme="minorHAnsi" w:cstheme="minorHAnsi"/>
          <w:sz w:val="22"/>
          <w:szCs w:val="22"/>
          <w:lang w:eastAsia="ja-JP"/>
        </w:rPr>
        <w:t xml:space="preserve">Different scenarios may have different requirements we think we can define </w:t>
      </w:r>
      <w:r w:rsidR="00FE653E">
        <w:rPr>
          <w:rFonts w:asciiTheme="minorHAnsi" w:hAnsiTheme="minorHAnsi" w:cstheme="minorHAnsi"/>
          <w:sz w:val="22"/>
          <w:szCs w:val="22"/>
          <w:lang w:eastAsia="ja-JP"/>
        </w:rPr>
        <w:t xml:space="preserve">different groups of UE processing delay and in which scenarios UE can apply which delay can be further discussed. </w:t>
      </w:r>
      <w:r w:rsidR="00D62751">
        <w:rPr>
          <w:rFonts w:asciiTheme="minorHAnsi" w:hAnsiTheme="minorHAnsi" w:cstheme="minorHAnsi"/>
          <w:sz w:val="22"/>
          <w:szCs w:val="22"/>
          <w:lang w:eastAsia="ja-JP"/>
        </w:rPr>
        <w:t xml:space="preserve">As a starting point we think we can define 4 groups of UE processing. </w:t>
      </w:r>
    </w:p>
    <w:p w14:paraId="359A3535" w14:textId="5228035C" w:rsidR="00D62751" w:rsidRDefault="00137A47" w:rsidP="00B26F55">
      <w:pPr>
        <w:rPr>
          <w:rFonts w:asciiTheme="minorHAnsi" w:hAnsiTheme="minorHAnsi" w:cstheme="minorHAnsi"/>
          <w:sz w:val="22"/>
          <w:szCs w:val="22"/>
          <w:lang w:eastAsia="ja-JP"/>
        </w:rPr>
      </w:pPr>
      <w:r>
        <w:rPr>
          <w:rFonts w:asciiTheme="minorHAnsi" w:hAnsiTheme="minorHAnsi" w:cstheme="minorHAnsi"/>
          <w:sz w:val="22"/>
          <w:szCs w:val="22"/>
          <w:lang w:eastAsia="ja-JP"/>
        </w:rPr>
        <w:t>For group 1 UE processing delay can be 0ms</w:t>
      </w:r>
    </w:p>
    <w:p w14:paraId="3132A708" w14:textId="711524DD" w:rsidR="00137A47" w:rsidRDefault="00137A47" w:rsidP="00B26F55">
      <w:pPr>
        <w:rPr>
          <w:rFonts w:asciiTheme="minorHAnsi" w:hAnsiTheme="minorHAnsi" w:cstheme="minorHAnsi"/>
          <w:sz w:val="22"/>
          <w:szCs w:val="22"/>
          <w:lang w:eastAsia="ja-JP"/>
        </w:rPr>
      </w:pPr>
      <w:r>
        <w:rPr>
          <w:rFonts w:asciiTheme="minorHAnsi" w:hAnsiTheme="minorHAnsi" w:cstheme="minorHAnsi"/>
          <w:sz w:val="22"/>
          <w:szCs w:val="22"/>
          <w:lang w:eastAsia="ja-JP"/>
        </w:rPr>
        <w:t xml:space="preserve">For group </w:t>
      </w:r>
      <w:r w:rsidR="00185A78">
        <w:rPr>
          <w:rFonts w:asciiTheme="minorHAnsi" w:hAnsiTheme="minorHAnsi" w:cstheme="minorHAnsi"/>
          <w:sz w:val="22"/>
          <w:szCs w:val="22"/>
          <w:lang w:eastAsia="ja-JP"/>
        </w:rPr>
        <w:t>2</w:t>
      </w:r>
      <w:r>
        <w:rPr>
          <w:rFonts w:asciiTheme="minorHAnsi" w:hAnsiTheme="minorHAnsi" w:cstheme="minorHAnsi"/>
          <w:sz w:val="22"/>
          <w:szCs w:val="22"/>
          <w:lang w:eastAsia="ja-JP"/>
        </w:rPr>
        <w:t xml:space="preserve"> UE processing delay can be </w:t>
      </w:r>
      <w:r w:rsidR="00185A78">
        <w:rPr>
          <w:rFonts w:asciiTheme="minorHAnsi" w:hAnsiTheme="minorHAnsi" w:cstheme="minorHAnsi"/>
          <w:sz w:val="22"/>
          <w:szCs w:val="22"/>
          <w:lang w:eastAsia="ja-JP"/>
        </w:rPr>
        <w:t>5</w:t>
      </w:r>
      <w:r>
        <w:rPr>
          <w:rFonts w:asciiTheme="minorHAnsi" w:hAnsiTheme="minorHAnsi" w:cstheme="minorHAnsi"/>
          <w:sz w:val="22"/>
          <w:szCs w:val="22"/>
          <w:lang w:eastAsia="ja-JP"/>
        </w:rPr>
        <w:t>ms</w:t>
      </w:r>
    </w:p>
    <w:p w14:paraId="1CBB77B6" w14:textId="14569906" w:rsidR="00185A78" w:rsidRDefault="00185A78" w:rsidP="00B26F55">
      <w:pPr>
        <w:rPr>
          <w:rFonts w:asciiTheme="minorHAnsi" w:hAnsiTheme="minorHAnsi" w:cstheme="minorHAnsi"/>
          <w:sz w:val="22"/>
          <w:szCs w:val="22"/>
          <w:lang w:eastAsia="ja-JP"/>
        </w:rPr>
      </w:pPr>
      <w:r>
        <w:rPr>
          <w:rFonts w:asciiTheme="minorHAnsi" w:hAnsiTheme="minorHAnsi" w:cstheme="minorHAnsi"/>
          <w:sz w:val="22"/>
          <w:szCs w:val="22"/>
          <w:lang w:eastAsia="ja-JP"/>
        </w:rPr>
        <w:t>For group 3 UE processing delay can be 10ms</w:t>
      </w:r>
    </w:p>
    <w:p w14:paraId="576D49DB" w14:textId="6816B182" w:rsidR="00B61822" w:rsidRDefault="00185A78" w:rsidP="00B26F55">
      <w:pPr>
        <w:rPr>
          <w:rFonts w:asciiTheme="minorHAnsi" w:hAnsiTheme="minorHAnsi" w:cstheme="minorHAnsi"/>
          <w:sz w:val="22"/>
          <w:szCs w:val="22"/>
          <w:lang w:eastAsia="ja-JP"/>
        </w:rPr>
      </w:pPr>
      <w:r>
        <w:rPr>
          <w:rFonts w:asciiTheme="minorHAnsi" w:hAnsiTheme="minorHAnsi" w:cstheme="minorHAnsi"/>
          <w:sz w:val="22"/>
          <w:szCs w:val="22"/>
          <w:lang w:eastAsia="ja-JP"/>
        </w:rPr>
        <w:t xml:space="preserve">For group 4 UE processing delay can be </w:t>
      </w:r>
      <w:r w:rsidR="00840ECB">
        <w:rPr>
          <w:rFonts w:asciiTheme="minorHAnsi" w:hAnsiTheme="minorHAnsi" w:cstheme="minorHAnsi"/>
          <w:sz w:val="22"/>
          <w:szCs w:val="22"/>
          <w:lang w:eastAsia="ja-JP"/>
        </w:rPr>
        <w:t>20ms/40ms (</w:t>
      </w:r>
      <w:r w:rsidR="00D32D5B">
        <w:rPr>
          <w:rFonts w:asciiTheme="minorHAnsi" w:hAnsiTheme="minorHAnsi" w:cstheme="minorHAnsi"/>
          <w:sz w:val="22"/>
          <w:szCs w:val="22"/>
          <w:lang w:eastAsia="ja-JP"/>
        </w:rPr>
        <w:t>legacy processing delay</w:t>
      </w:r>
      <w:r w:rsidR="00840ECB">
        <w:rPr>
          <w:rFonts w:asciiTheme="minorHAnsi" w:hAnsiTheme="minorHAnsi" w:cstheme="minorHAnsi"/>
          <w:sz w:val="22"/>
          <w:szCs w:val="22"/>
          <w:lang w:eastAsia="ja-JP"/>
        </w:rPr>
        <w:t>)</w:t>
      </w:r>
      <w:r w:rsidR="007F31A3">
        <w:rPr>
          <w:rFonts w:asciiTheme="minorHAnsi" w:hAnsiTheme="minorHAnsi" w:cstheme="minorHAnsi"/>
          <w:sz w:val="22"/>
          <w:szCs w:val="22"/>
          <w:lang w:eastAsia="ja-JP"/>
        </w:rPr>
        <w:t xml:space="preserve"> </w:t>
      </w:r>
    </w:p>
    <w:p w14:paraId="03F79ABD" w14:textId="77132104" w:rsidR="001B0479" w:rsidRDefault="00D32D5B" w:rsidP="002816C2">
      <w:pPr>
        <w:pStyle w:val="ListParagraph"/>
        <w:numPr>
          <w:ilvl w:val="0"/>
          <w:numId w:val="18"/>
        </w:numPr>
        <w:autoSpaceDN w:val="0"/>
        <w:spacing w:after="120"/>
        <w:rPr>
          <w:rFonts w:asciiTheme="minorHAnsi" w:hAnsiTheme="minorHAnsi" w:cstheme="minorHAnsi"/>
          <w:sz w:val="22"/>
          <w:szCs w:val="22"/>
          <w:lang w:eastAsia="ja-JP"/>
        </w:rPr>
      </w:pPr>
      <w:r>
        <w:rPr>
          <w:rFonts w:asciiTheme="minorHAnsi" w:hAnsiTheme="minorHAnsi" w:cstheme="minorHAnsi"/>
          <w:sz w:val="22"/>
          <w:szCs w:val="22"/>
          <w:lang w:eastAsia="ja-JP"/>
        </w:rPr>
        <w:t xml:space="preserve">RAN4 to define 4 groups of UE processing delays and </w:t>
      </w:r>
      <w:r w:rsidR="00646452">
        <w:rPr>
          <w:rFonts w:asciiTheme="minorHAnsi" w:hAnsiTheme="minorHAnsi" w:cstheme="minorHAnsi"/>
          <w:sz w:val="22"/>
          <w:szCs w:val="22"/>
          <w:lang w:eastAsia="ja-JP"/>
        </w:rPr>
        <w:t>the delay values for different groups is [0ms, 5ms, 10ms, 20ms/40ms]</w:t>
      </w:r>
    </w:p>
    <w:p w14:paraId="1E727F18" w14:textId="2C039333" w:rsidR="00157FA9" w:rsidRDefault="00646452" w:rsidP="002816C2">
      <w:pPr>
        <w:pStyle w:val="ListParagraph"/>
        <w:numPr>
          <w:ilvl w:val="0"/>
          <w:numId w:val="18"/>
        </w:numPr>
        <w:autoSpaceDN w:val="0"/>
        <w:spacing w:after="120"/>
        <w:rPr>
          <w:rFonts w:asciiTheme="minorHAnsi" w:hAnsiTheme="minorHAnsi" w:cstheme="minorHAnsi"/>
          <w:sz w:val="22"/>
          <w:szCs w:val="22"/>
          <w:lang w:eastAsia="ja-JP"/>
        </w:rPr>
      </w:pPr>
      <w:r>
        <w:rPr>
          <w:rFonts w:asciiTheme="minorHAnsi" w:hAnsiTheme="minorHAnsi" w:cstheme="minorHAnsi"/>
          <w:sz w:val="22"/>
          <w:szCs w:val="22"/>
          <w:lang w:eastAsia="ja-JP"/>
        </w:rPr>
        <w:t xml:space="preserve">In which scenarios </w:t>
      </w:r>
      <w:r w:rsidR="00D63CA3">
        <w:rPr>
          <w:rFonts w:asciiTheme="minorHAnsi" w:hAnsiTheme="minorHAnsi" w:cstheme="minorHAnsi"/>
          <w:sz w:val="22"/>
          <w:szCs w:val="22"/>
          <w:lang w:eastAsia="ja-JP"/>
        </w:rPr>
        <w:t xml:space="preserve">which delay </w:t>
      </w:r>
      <w:r w:rsidR="002816C2">
        <w:rPr>
          <w:rFonts w:asciiTheme="minorHAnsi" w:hAnsiTheme="minorHAnsi" w:cstheme="minorHAnsi"/>
          <w:sz w:val="22"/>
          <w:szCs w:val="22"/>
          <w:lang w:eastAsia="ja-JP"/>
        </w:rPr>
        <w:t>being</w:t>
      </w:r>
      <w:r w:rsidR="00D63CA3">
        <w:rPr>
          <w:rFonts w:asciiTheme="minorHAnsi" w:hAnsiTheme="minorHAnsi" w:cstheme="minorHAnsi"/>
          <w:sz w:val="22"/>
          <w:szCs w:val="22"/>
          <w:lang w:eastAsia="ja-JP"/>
        </w:rPr>
        <w:t xml:space="preserve"> applied is FFS</w:t>
      </w:r>
      <w:r w:rsidR="00C626E2">
        <w:rPr>
          <w:rFonts w:asciiTheme="minorHAnsi" w:hAnsiTheme="minorHAnsi" w:cstheme="minorHAnsi"/>
          <w:sz w:val="22"/>
          <w:szCs w:val="22"/>
          <w:lang w:eastAsia="ja-JP"/>
        </w:rPr>
        <w:t>.</w:t>
      </w:r>
    </w:p>
    <w:p w14:paraId="06505BA3" w14:textId="6BCA3CC7" w:rsidR="00512633" w:rsidRDefault="00D42F19" w:rsidP="00575FDC">
      <w:pPr>
        <w:pStyle w:val="Heading3"/>
      </w:pPr>
      <w:r>
        <w:t>Cell search (</w:t>
      </w:r>
      <w:r w:rsidR="00512633" w:rsidRPr="00455471">
        <w:t>T</w:t>
      </w:r>
      <w:r w:rsidR="00512633" w:rsidRPr="00455471">
        <w:rPr>
          <w:vertAlign w:val="subscript"/>
        </w:rPr>
        <w:t>search</w:t>
      </w:r>
      <w:r>
        <w:t>)</w:t>
      </w:r>
      <w:r w:rsidR="00512633">
        <w:t xml:space="preserve"> </w:t>
      </w:r>
    </w:p>
    <w:p w14:paraId="532B7BE6" w14:textId="4AD7D52B" w:rsidR="00771728" w:rsidRDefault="001541E9" w:rsidP="00B26F55">
      <w:pPr>
        <w:rPr>
          <w:rFonts w:asciiTheme="minorHAnsi" w:hAnsiTheme="minorHAnsi" w:cstheme="minorHAnsi"/>
          <w:sz w:val="22"/>
          <w:szCs w:val="22"/>
          <w:lang w:val="en-US" w:eastAsia="ja-JP"/>
        </w:rPr>
      </w:pPr>
      <w:r>
        <w:rPr>
          <w:rFonts w:asciiTheme="minorHAnsi" w:hAnsiTheme="minorHAnsi" w:cstheme="minorHAnsi"/>
          <w:sz w:val="22"/>
          <w:szCs w:val="22"/>
          <w:lang w:val="en-US" w:eastAsia="ja-JP"/>
        </w:rPr>
        <w:t xml:space="preserve">If UE </w:t>
      </w:r>
      <w:r w:rsidR="00F479E3">
        <w:rPr>
          <w:rFonts w:asciiTheme="minorHAnsi" w:hAnsiTheme="minorHAnsi" w:cstheme="minorHAnsi"/>
          <w:sz w:val="22"/>
          <w:szCs w:val="22"/>
          <w:lang w:val="en-US" w:eastAsia="ja-JP"/>
        </w:rPr>
        <w:t xml:space="preserve">was configured to </w:t>
      </w:r>
      <w:r w:rsidR="00FE0EFD">
        <w:rPr>
          <w:rFonts w:asciiTheme="minorHAnsi" w:hAnsiTheme="minorHAnsi" w:cstheme="minorHAnsi"/>
          <w:sz w:val="22"/>
          <w:szCs w:val="22"/>
          <w:lang w:val="en-US" w:eastAsia="ja-JP"/>
        </w:rPr>
        <w:t>perform</w:t>
      </w:r>
      <w:r>
        <w:rPr>
          <w:rFonts w:asciiTheme="minorHAnsi" w:hAnsiTheme="minorHAnsi" w:cstheme="minorHAnsi"/>
          <w:sz w:val="22"/>
          <w:szCs w:val="22"/>
          <w:lang w:val="en-US" w:eastAsia="ja-JP"/>
        </w:rPr>
        <w:t xml:space="preserve"> pre-sync to a candidate cell, </w:t>
      </w:r>
      <w:r w:rsidR="00F479E3">
        <w:rPr>
          <w:rFonts w:asciiTheme="minorHAnsi" w:hAnsiTheme="minorHAnsi" w:cstheme="minorHAnsi"/>
          <w:sz w:val="22"/>
          <w:szCs w:val="22"/>
          <w:lang w:val="en-US" w:eastAsia="ja-JP"/>
        </w:rPr>
        <w:t xml:space="preserve">before performing DL synchronization UE need to perform cell search. That means for a UE which </w:t>
      </w:r>
      <w:r w:rsidR="00971A6B">
        <w:rPr>
          <w:rFonts w:asciiTheme="minorHAnsi" w:hAnsiTheme="minorHAnsi" w:cstheme="minorHAnsi"/>
          <w:sz w:val="22"/>
          <w:szCs w:val="22"/>
          <w:lang w:val="en-US" w:eastAsia="ja-JP"/>
        </w:rPr>
        <w:t>can perform</w:t>
      </w:r>
      <w:r w:rsidR="00F479E3">
        <w:rPr>
          <w:rFonts w:asciiTheme="minorHAnsi" w:hAnsiTheme="minorHAnsi" w:cstheme="minorHAnsi"/>
          <w:sz w:val="22"/>
          <w:szCs w:val="22"/>
          <w:lang w:val="en-US" w:eastAsia="ja-JP"/>
        </w:rPr>
        <w:t xml:space="preserve"> pre-sync, we can assume that it can perform cell search also during or before pre-synchronization procedure. </w:t>
      </w:r>
      <w:r w:rsidR="00A94C72">
        <w:rPr>
          <w:rFonts w:asciiTheme="minorHAnsi" w:hAnsiTheme="minorHAnsi" w:cstheme="minorHAnsi"/>
          <w:sz w:val="22"/>
          <w:szCs w:val="22"/>
          <w:lang w:val="en-US" w:eastAsia="ja-JP"/>
        </w:rPr>
        <w:t xml:space="preserve">That means </w:t>
      </w:r>
      <w:r w:rsidR="00BB3A44">
        <w:rPr>
          <w:rFonts w:asciiTheme="minorHAnsi" w:hAnsiTheme="minorHAnsi" w:cstheme="minorHAnsi"/>
          <w:sz w:val="22"/>
          <w:szCs w:val="22"/>
          <w:lang w:val="en-US" w:eastAsia="ja-JP"/>
        </w:rPr>
        <w:t xml:space="preserve">UE do not need extra </w:t>
      </w:r>
      <w:r w:rsidR="00F479E3">
        <w:rPr>
          <w:rFonts w:asciiTheme="minorHAnsi" w:hAnsiTheme="minorHAnsi" w:cstheme="minorHAnsi"/>
          <w:sz w:val="22"/>
          <w:szCs w:val="22"/>
          <w:lang w:val="en-US" w:eastAsia="ja-JP"/>
        </w:rPr>
        <w:t xml:space="preserve">delay for </w:t>
      </w:r>
      <w:r w:rsidR="00BB3A44">
        <w:rPr>
          <w:rFonts w:asciiTheme="minorHAnsi" w:hAnsiTheme="minorHAnsi" w:cstheme="minorHAnsi"/>
          <w:sz w:val="22"/>
          <w:szCs w:val="22"/>
          <w:lang w:val="en-US" w:eastAsia="ja-JP"/>
        </w:rPr>
        <w:t xml:space="preserve">cell search for this cell. </w:t>
      </w:r>
      <w:r w:rsidR="00724CE5">
        <w:rPr>
          <w:rFonts w:asciiTheme="minorHAnsi" w:hAnsiTheme="minorHAnsi" w:cstheme="minorHAnsi"/>
          <w:sz w:val="22"/>
          <w:szCs w:val="22"/>
          <w:lang w:val="en-US" w:eastAsia="ja-JP"/>
        </w:rPr>
        <w:t xml:space="preserve">If the UE has not performed pre-sync or UE is not capable of performing pre-sync, then UE need to perform cell search and legacy requirements can be reused. </w:t>
      </w:r>
    </w:p>
    <w:p w14:paraId="2D089715" w14:textId="78AEB325" w:rsidR="00771728" w:rsidRDefault="006669B1" w:rsidP="004B5A3E">
      <w:pPr>
        <w:pStyle w:val="ListParagraph"/>
        <w:numPr>
          <w:ilvl w:val="0"/>
          <w:numId w:val="18"/>
        </w:numPr>
        <w:autoSpaceDN w:val="0"/>
        <w:spacing w:after="120"/>
        <w:rPr>
          <w:rFonts w:asciiTheme="minorHAnsi" w:hAnsiTheme="minorHAnsi" w:cstheme="minorHAnsi"/>
          <w:sz w:val="22"/>
          <w:szCs w:val="22"/>
          <w:lang w:val="en-US" w:eastAsia="ja-JP"/>
        </w:rPr>
      </w:pPr>
      <w:r>
        <w:rPr>
          <w:rFonts w:asciiTheme="minorHAnsi" w:hAnsiTheme="minorHAnsi" w:cstheme="minorHAnsi"/>
          <w:sz w:val="22"/>
          <w:szCs w:val="22"/>
          <w:lang w:val="en-US" w:eastAsia="ja-JP"/>
        </w:rPr>
        <w:t xml:space="preserve">If UE has performed pre-sync to the </w:t>
      </w:r>
      <w:r w:rsidR="004B6DDB">
        <w:rPr>
          <w:rFonts w:asciiTheme="minorHAnsi" w:hAnsiTheme="minorHAnsi" w:cstheme="minorHAnsi"/>
          <w:sz w:val="22"/>
          <w:szCs w:val="22"/>
          <w:lang w:val="en-US" w:eastAsia="ja-JP"/>
        </w:rPr>
        <w:t xml:space="preserve">target </w:t>
      </w:r>
      <w:r>
        <w:rPr>
          <w:rFonts w:asciiTheme="minorHAnsi" w:hAnsiTheme="minorHAnsi" w:cstheme="minorHAnsi"/>
          <w:sz w:val="22"/>
          <w:szCs w:val="22"/>
          <w:lang w:val="en-US" w:eastAsia="ja-JP"/>
        </w:rPr>
        <w:t>cell</w:t>
      </w:r>
      <w:r w:rsidR="00D347B5">
        <w:rPr>
          <w:rFonts w:asciiTheme="minorHAnsi" w:hAnsiTheme="minorHAnsi" w:cstheme="minorHAnsi"/>
          <w:sz w:val="22"/>
          <w:szCs w:val="22"/>
          <w:lang w:val="en-US" w:eastAsia="ja-JP"/>
        </w:rPr>
        <w:t xml:space="preserve"> before receiving cell switch command</w:t>
      </w:r>
      <w:r>
        <w:rPr>
          <w:rFonts w:asciiTheme="minorHAnsi" w:hAnsiTheme="minorHAnsi" w:cstheme="minorHAnsi"/>
          <w:sz w:val="22"/>
          <w:szCs w:val="22"/>
          <w:lang w:val="en-US" w:eastAsia="ja-JP"/>
        </w:rPr>
        <w:t xml:space="preserve">, </w:t>
      </w:r>
      <w:r w:rsidR="00C47EC4">
        <w:rPr>
          <w:rFonts w:asciiTheme="minorHAnsi" w:hAnsiTheme="minorHAnsi" w:cstheme="minorHAnsi"/>
          <w:sz w:val="22"/>
          <w:szCs w:val="22"/>
          <w:lang w:val="en-US" w:eastAsia="ja-JP"/>
        </w:rPr>
        <w:t>cell search is 0.</w:t>
      </w:r>
      <w:r>
        <w:rPr>
          <w:rFonts w:asciiTheme="minorHAnsi" w:hAnsiTheme="minorHAnsi" w:cstheme="minorHAnsi"/>
          <w:sz w:val="22"/>
          <w:szCs w:val="22"/>
          <w:lang w:val="en-US" w:eastAsia="ja-JP"/>
        </w:rPr>
        <w:t xml:space="preserve"> </w:t>
      </w:r>
    </w:p>
    <w:p w14:paraId="3401327E" w14:textId="5EB2EA5E" w:rsidR="00BD02AA" w:rsidRDefault="007A798B" w:rsidP="004B5A3E">
      <w:pPr>
        <w:pStyle w:val="ListParagraph"/>
        <w:numPr>
          <w:ilvl w:val="0"/>
          <w:numId w:val="18"/>
        </w:numPr>
        <w:autoSpaceDN w:val="0"/>
        <w:spacing w:after="120"/>
        <w:rPr>
          <w:rFonts w:asciiTheme="minorHAnsi" w:hAnsiTheme="minorHAnsi" w:cstheme="minorHAnsi"/>
          <w:sz w:val="22"/>
          <w:szCs w:val="22"/>
          <w:lang w:val="en-US" w:eastAsia="ja-JP"/>
        </w:rPr>
      </w:pPr>
      <w:r>
        <w:rPr>
          <w:rFonts w:asciiTheme="minorHAnsi" w:hAnsiTheme="minorHAnsi" w:cstheme="minorHAnsi"/>
          <w:sz w:val="22"/>
          <w:szCs w:val="22"/>
          <w:lang w:val="en-US" w:eastAsia="ja-JP"/>
        </w:rPr>
        <w:lastRenderedPageBreak/>
        <w:t xml:space="preserve">If </w:t>
      </w:r>
      <w:r w:rsidR="00B832A0">
        <w:rPr>
          <w:rFonts w:asciiTheme="minorHAnsi" w:hAnsiTheme="minorHAnsi" w:cstheme="minorHAnsi"/>
          <w:sz w:val="22"/>
          <w:szCs w:val="22"/>
          <w:lang w:val="en-US" w:eastAsia="ja-JP"/>
        </w:rPr>
        <w:t xml:space="preserve">a UE </w:t>
      </w:r>
      <w:r w:rsidR="000629F3">
        <w:rPr>
          <w:rFonts w:asciiTheme="minorHAnsi" w:hAnsiTheme="minorHAnsi" w:cstheme="minorHAnsi"/>
          <w:sz w:val="22"/>
          <w:szCs w:val="22"/>
          <w:lang w:val="en-US" w:eastAsia="ja-JP"/>
        </w:rPr>
        <w:t xml:space="preserve">has </w:t>
      </w:r>
      <w:r w:rsidR="00B832A0">
        <w:rPr>
          <w:rFonts w:asciiTheme="minorHAnsi" w:hAnsiTheme="minorHAnsi" w:cstheme="minorHAnsi"/>
          <w:sz w:val="22"/>
          <w:szCs w:val="22"/>
          <w:lang w:val="en-US" w:eastAsia="ja-JP"/>
        </w:rPr>
        <w:t xml:space="preserve">not performed pre-sync on the target cell, </w:t>
      </w:r>
      <w:r w:rsidR="00F03149">
        <w:rPr>
          <w:rFonts w:asciiTheme="minorHAnsi" w:hAnsiTheme="minorHAnsi" w:cstheme="minorHAnsi"/>
          <w:sz w:val="22"/>
          <w:szCs w:val="22"/>
          <w:lang w:val="en-US" w:eastAsia="ja-JP"/>
        </w:rPr>
        <w:t xml:space="preserve">legacy </w:t>
      </w:r>
      <w:r w:rsidR="00B832A0">
        <w:rPr>
          <w:rFonts w:asciiTheme="minorHAnsi" w:hAnsiTheme="minorHAnsi" w:cstheme="minorHAnsi"/>
          <w:sz w:val="22"/>
          <w:szCs w:val="22"/>
          <w:lang w:val="en-US" w:eastAsia="ja-JP"/>
        </w:rPr>
        <w:t>cell search</w:t>
      </w:r>
      <w:r w:rsidR="00F03149">
        <w:rPr>
          <w:rFonts w:asciiTheme="minorHAnsi" w:hAnsiTheme="minorHAnsi" w:cstheme="minorHAnsi"/>
          <w:sz w:val="22"/>
          <w:szCs w:val="22"/>
          <w:lang w:val="en-US" w:eastAsia="ja-JP"/>
        </w:rPr>
        <w:t xml:space="preserve"> delay can be reused.</w:t>
      </w:r>
      <w:r w:rsidR="00B832A0">
        <w:rPr>
          <w:rFonts w:asciiTheme="minorHAnsi" w:hAnsiTheme="minorHAnsi" w:cstheme="minorHAnsi"/>
          <w:sz w:val="22"/>
          <w:szCs w:val="22"/>
          <w:lang w:val="en-US" w:eastAsia="ja-JP"/>
        </w:rPr>
        <w:t xml:space="preserve"> </w:t>
      </w:r>
    </w:p>
    <w:p w14:paraId="2F734B6D" w14:textId="3AADCC34" w:rsidR="00E72F67" w:rsidRPr="00E72F67" w:rsidRDefault="00E72F67" w:rsidP="00575FDC">
      <w:pPr>
        <w:pStyle w:val="Heading3"/>
      </w:pPr>
      <w:r>
        <w:t>Fine timing (</w:t>
      </w:r>
      <w:r w:rsidRPr="00455471">
        <w:t>T</w:t>
      </w:r>
      <w:r w:rsidRPr="00455471">
        <w:rPr>
          <w:rFonts w:ascii="Arial" w:hAnsi="Arial" w:cs="Arial"/>
          <w:vertAlign w:val="subscript"/>
        </w:rPr>
        <w:t>∆</w:t>
      </w:r>
      <w:r w:rsidRPr="00455471">
        <w:t xml:space="preserve"> + T</w:t>
      </w:r>
      <w:r w:rsidRPr="00455471">
        <w:rPr>
          <w:vertAlign w:val="subscript"/>
        </w:rPr>
        <w:t>margin</w:t>
      </w:r>
      <w:r>
        <w:t>)</w:t>
      </w:r>
    </w:p>
    <w:p w14:paraId="2946D752" w14:textId="2051BB3C" w:rsidR="00E72F67" w:rsidRDefault="00E72F67" w:rsidP="00E72F67">
      <w:pPr>
        <w:rPr>
          <w:rFonts w:asciiTheme="minorHAnsi" w:hAnsiTheme="minorHAnsi" w:cstheme="minorHAnsi"/>
          <w:sz w:val="22"/>
          <w:szCs w:val="22"/>
          <w:lang w:val="en-US" w:eastAsia="ja-JP"/>
        </w:rPr>
      </w:pPr>
      <w:r>
        <w:rPr>
          <w:rFonts w:asciiTheme="minorHAnsi" w:hAnsiTheme="minorHAnsi" w:cstheme="minorHAnsi"/>
          <w:sz w:val="22"/>
          <w:szCs w:val="22"/>
          <w:lang w:val="en-US" w:eastAsia="ja-JP"/>
        </w:rPr>
        <w:t xml:space="preserve">Similar to the cell search, </w:t>
      </w:r>
      <w:r w:rsidR="00533CD7">
        <w:rPr>
          <w:rFonts w:asciiTheme="minorHAnsi" w:hAnsiTheme="minorHAnsi" w:cstheme="minorHAnsi"/>
          <w:sz w:val="22"/>
          <w:szCs w:val="22"/>
          <w:lang w:val="en-US" w:eastAsia="ja-JP"/>
        </w:rPr>
        <w:t>for fine timing acquisition also, i</w:t>
      </w:r>
      <w:r>
        <w:rPr>
          <w:rFonts w:asciiTheme="minorHAnsi" w:hAnsiTheme="minorHAnsi" w:cstheme="minorHAnsi"/>
          <w:sz w:val="22"/>
          <w:szCs w:val="22"/>
          <w:lang w:val="en-US" w:eastAsia="ja-JP"/>
        </w:rPr>
        <w:t xml:space="preserve">f UE has </w:t>
      </w:r>
      <w:r w:rsidR="003F2CE0">
        <w:rPr>
          <w:rFonts w:asciiTheme="minorHAnsi" w:hAnsiTheme="minorHAnsi" w:cstheme="minorHAnsi"/>
          <w:sz w:val="22"/>
          <w:szCs w:val="22"/>
          <w:lang w:val="en-US" w:eastAsia="ja-JP"/>
        </w:rPr>
        <w:t>performed</w:t>
      </w:r>
      <w:r>
        <w:rPr>
          <w:rFonts w:asciiTheme="minorHAnsi" w:hAnsiTheme="minorHAnsi" w:cstheme="minorHAnsi"/>
          <w:sz w:val="22"/>
          <w:szCs w:val="22"/>
          <w:lang w:val="en-US" w:eastAsia="ja-JP"/>
        </w:rPr>
        <w:t xml:space="preserve"> pre-sync to a candidate cell, UE have </w:t>
      </w:r>
      <w:r w:rsidR="00C908CF">
        <w:rPr>
          <w:rFonts w:asciiTheme="minorHAnsi" w:hAnsiTheme="minorHAnsi" w:cstheme="minorHAnsi"/>
          <w:sz w:val="22"/>
          <w:szCs w:val="22"/>
          <w:lang w:val="en-US" w:eastAsia="ja-JP"/>
        </w:rPr>
        <w:t xml:space="preserve">already </w:t>
      </w:r>
      <w:r>
        <w:rPr>
          <w:rFonts w:asciiTheme="minorHAnsi" w:hAnsiTheme="minorHAnsi" w:cstheme="minorHAnsi"/>
          <w:sz w:val="22"/>
          <w:szCs w:val="22"/>
          <w:lang w:val="en-US" w:eastAsia="ja-JP"/>
        </w:rPr>
        <w:t xml:space="preserve">acquired DL synchronization to the candidate cell and UE do not need extra </w:t>
      </w:r>
      <w:r w:rsidR="00594D28">
        <w:rPr>
          <w:rFonts w:asciiTheme="minorHAnsi" w:hAnsiTheme="minorHAnsi" w:cstheme="minorHAnsi"/>
          <w:sz w:val="22"/>
          <w:szCs w:val="22"/>
          <w:lang w:val="en-US" w:eastAsia="ja-JP"/>
        </w:rPr>
        <w:t xml:space="preserve">samples for fine timing acquisition </w:t>
      </w:r>
      <w:r>
        <w:rPr>
          <w:rFonts w:asciiTheme="minorHAnsi" w:hAnsiTheme="minorHAnsi" w:cstheme="minorHAnsi"/>
          <w:sz w:val="22"/>
          <w:szCs w:val="22"/>
          <w:lang w:val="en-US" w:eastAsia="ja-JP"/>
        </w:rPr>
        <w:t xml:space="preserve">for this cell. If the UE has not performed pre-sync or UE is not capable of performing pre-sync, then UE need to perform </w:t>
      </w:r>
      <w:r w:rsidR="00D73FB4">
        <w:rPr>
          <w:rFonts w:asciiTheme="minorHAnsi" w:hAnsiTheme="minorHAnsi" w:cstheme="minorHAnsi"/>
          <w:sz w:val="22"/>
          <w:szCs w:val="22"/>
          <w:lang w:val="en-US" w:eastAsia="ja-JP"/>
        </w:rPr>
        <w:t xml:space="preserve">fine timing acquisition and </w:t>
      </w:r>
      <w:r>
        <w:rPr>
          <w:rFonts w:asciiTheme="minorHAnsi" w:hAnsiTheme="minorHAnsi" w:cstheme="minorHAnsi"/>
          <w:sz w:val="22"/>
          <w:szCs w:val="22"/>
          <w:lang w:val="en-US" w:eastAsia="ja-JP"/>
        </w:rPr>
        <w:t xml:space="preserve">legacy requirements can be reused. </w:t>
      </w:r>
    </w:p>
    <w:p w14:paraId="1DBF1E56" w14:textId="10D5F630" w:rsidR="00E72F67" w:rsidRDefault="00E72F67" w:rsidP="004B5A3E">
      <w:pPr>
        <w:pStyle w:val="ListParagraph"/>
        <w:numPr>
          <w:ilvl w:val="0"/>
          <w:numId w:val="18"/>
        </w:numPr>
        <w:autoSpaceDN w:val="0"/>
        <w:spacing w:after="120"/>
        <w:rPr>
          <w:rFonts w:asciiTheme="minorHAnsi" w:hAnsiTheme="minorHAnsi" w:cstheme="minorHAnsi"/>
          <w:sz w:val="22"/>
          <w:szCs w:val="22"/>
          <w:lang w:val="en-US" w:eastAsia="ja-JP"/>
        </w:rPr>
      </w:pPr>
      <w:r>
        <w:rPr>
          <w:rFonts w:asciiTheme="minorHAnsi" w:hAnsiTheme="minorHAnsi" w:cstheme="minorHAnsi"/>
          <w:sz w:val="22"/>
          <w:szCs w:val="22"/>
          <w:lang w:val="en-US" w:eastAsia="ja-JP"/>
        </w:rPr>
        <w:t xml:space="preserve">If UE has performed pre-sync to the </w:t>
      </w:r>
      <w:r w:rsidR="004B6DDB">
        <w:rPr>
          <w:rFonts w:asciiTheme="minorHAnsi" w:hAnsiTheme="minorHAnsi" w:cstheme="minorHAnsi"/>
          <w:sz w:val="22"/>
          <w:szCs w:val="22"/>
          <w:lang w:val="en-US" w:eastAsia="ja-JP"/>
        </w:rPr>
        <w:t xml:space="preserve">target </w:t>
      </w:r>
      <w:r>
        <w:rPr>
          <w:rFonts w:asciiTheme="minorHAnsi" w:hAnsiTheme="minorHAnsi" w:cstheme="minorHAnsi"/>
          <w:sz w:val="22"/>
          <w:szCs w:val="22"/>
          <w:lang w:val="en-US" w:eastAsia="ja-JP"/>
        </w:rPr>
        <w:t xml:space="preserve">cell before receiving cell switch command, </w:t>
      </w:r>
      <w:r w:rsidR="00325B78" w:rsidRPr="00455471">
        <w:rPr>
          <w:rFonts w:asciiTheme="minorHAnsi" w:hAnsiTheme="minorHAnsi" w:cstheme="minorHAnsi"/>
          <w:sz w:val="22"/>
          <w:szCs w:val="22"/>
          <w:lang w:val="en-US" w:eastAsia="ja-JP"/>
        </w:rPr>
        <w:t>T</w:t>
      </w:r>
      <w:r w:rsidR="00325B78" w:rsidRPr="00455471">
        <w:rPr>
          <w:rFonts w:ascii="Arial" w:hAnsi="Arial" w:cs="Arial"/>
          <w:sz w:val="22"/>
          <w:szCs w:val="22"/>
          <w:vertAlign w:val="subscript"/>
          <w:lang w:val="en-US" w:eastAsia="ja-JP"/>
        </w:rPr>
        <w:t>∆</w:t>
      </w:r>
      <w:r w:rsidR="00325B78" w:rsidRPr="00455471">
        <w:rPr>
          <w:rFonts w:asciiTheme="minorHAnsi" w:hAnsiTheme="minorHAnsi" w:cstheme="minorHAnsi"/>
          <w:sz w:val="22"/>
          <w:szCs w:val="22"/>
          <w:lang w:val="en-US" w:eastAsia="ja-JP"/>
        </w:rPr>
        <w:t xml:space="preserve"> + T</w:t>
      </w:r>
      <w:r w:rsidR="00325B78" w:rsidRPr="00455471">
        <w:rPr>
          <w:rFonts w:asciiTheme="minorHAnsi" w:hAnsiTheme="minorHAnsi" w:cstheme="minorHAnsi"/>
          <w:sz w:val="22"/>
          <w:szCs w:val="22"/>
          <w:vertAlign w:val="subscript"/>
          <w:lang w:val="en-US" w:eastAsia="ja-JP"/>
        </w:rPr>
        <w:t>margin</w:t>
      </w:r>
      <w:r w:rsidR="00325B78">
        <w:rPr>
          <w:rFonts w:asciiTheme="minorHAnsi" w:hAnsiTheme="minorHAnsi" w:cstheme="minorHAnsi"/>
          <w:sz w:val="22"/>
          <w:szCs w:val="22"/>
          <w:vertAlign w:val="subscript"/>
          <w:lang w:val="en-US" w:eastAsia="ja-JP"/>
        </w:rPr>
        <w:t xml:space="preserve"> </w:t>
      </w:r>
      <w:r w:rsidR="00325B78">
        <w:rPr>
          <w:rFonts w:asciiTheme="minorHAnsi" w:hAnsiTheme="minorHAnsi" w:cstheme="minorHAnsi"/>
          <w:sz w:val="22"/>
          <w:szCs w:val="22"/>
          <w:lang w:val="en-US" w:eastAsia="ja-JP"/>
        </w:rPr>
        <w:t>is</w:t>
      </w:r>
      <w:r>
        <w:rPr>
          <w:rFonts w:asciiTheme="minorHAnsi" w:hAnsiTheme="minorHAnsi" w:cstheme="minorHAnsi"/>
          <w:sz w:val="22"/>
          <w:szCs w:val="22"/>
          <w:lang w:val="en-US" w:eastAsia="ja-JP"/>
        </w:rPr>
        <w:t xml:space="preserve"> 0. </w:t>
      </w:r>
    </w:p>
    <w:p w14:paraId="3EA391F9" w14:textId="57A128F8" w:rsidR="00E72F67" w:rsidRDefault="007A798B" w:rsidP="004B5A3E">
      <w:pPr>
        <w:pStyle w:val="ListParagraph"/>
        <w:numPr>
          <w:ilvl w:val="0"/>
          <w:numId w:val="18"/>
        </w:numPr>
        <w:autoSpaceDN w:val="0"/>
        <w:spacing w:after="120"/>
        <w:rPr>
          <w:rFonts w:asciiTheme="minorHAnsi" w:hAnsiTheme="minorHAnsi" w:cstheme="minorHAnsi"/>
          <w:sz w:val="22"/>
          <w:szCs w:val="22"/>
          <w:lang w:val="en-US" w:eastAsia="ja-JP"/>
        </w:rPr>
      </w:pPr>
      <w:r>
        <w:rPr>
          <w:rFonts w:asciiTheme="minorHAnsi" w:hAnsiTheme="minorHAnsi" w:cstheme="minorHAnsi"/>
          <w:sz w:val="22"/>
          <w:szCs w:val="22"/>
          <w:lang w:val="en-US" w:eastAsia="ja-JP"/>
        </w:rPr>
        <w:t xml:space="preserve">If </w:t>
      </w:r>
      <w:r w:rsidR="00E72F67">
        <w:rPr>
          <w:rFonts w:asciiTheme="minorHAnsi" w:hAnsiTheme="minorHAnsi" w:cstheme="minorHAnsi"/>
          <w:sz w:val="22"/>
          <w:szCs w:val="22"/>
          <w:lang w:val="en-US" w:eastAsia="ja-JP"/>
        </w:rPr>
        <w:t xml:space="preserve">a UE </w:t>
      </w:r>
      <w:r w:rsidR="000629F3">
        <w:rPr>
          <w:rFonts w:asciiTheme="minorHAnsi" w:hAnsiTheme="minorHAnsi" w:cstheme="minorHAnsi"/>
          <w:sz w:val="22"/>
          <w:szCs w:val="22"/>
          <w:lang w:val="en-US" w:eastAsia="ja-JP"/>
        </w:rPr>
        <w:t xml:space="preserve">has </w:t>
      </w:r>
      <w:r w:rsidR="00E72F67">
        <w:rPr>
          <w:rFonts w:asciiTheme="minorHAnsi" w:hAnsiTheme="minorHAnsi" w:cstheme="minorHAnsi"/>
          <w:sz w:val="22"/>
          <w:szCs w:val="22"/>
          <w:lang w:val="en-US" w:eastAsia="ja-JP"/>
        </w:rPr>
        <w:t xml:space="preserve">not performed pre-sync on the target cell, legacy </w:t>
      </w:r>
      <w:r w:rsidR="00C73D35">
        <w:rPr>
          <w:rFonts w:asciiTheme="minorHAnsi" w:hAnsiTheme="minorHAnsi" w:cstheme="minorHAnsi"/>
          <w:sz w:val="22"/>
          <w:szCs w:val="22"/>
          <w:lang w:val="en-US" w:eastAsia="ja-JP"/>
        </w:rPr>
        <w:t xml:space="preserve">fine timing </w:t>
      </w:r>
      <w:r w:rsidR="00E72F67">
        <w:rPr>
          <w:rFonts w:asciiTheme="minorHAnsi" w:hAnsiTheme="minorHAnsi" w:cstheme="minorHAnsi"/>
          <w:sz w:val="22"/>
          <w:szCs w:val="22"/>
          <w:lang w:val="en-US" w:eastAsia="ja-JP"/>
        </w:rPr>
        <w:t>delay can be reused.</w:t>
      </w:r>
    </w:p>
    <w:p w14:paraId="0EA8490B" w14:textId="6E323971" w:rsidR="00E72F67" w:rsidRPr="00575FDC" w:rsidRDefault="00D86FC9" w:rsidP="00575FDC">
      <w:pPr>
        <w:pStyle w:val="Heading3"/>
      </w:pPr>
      <w:r w:rsidRPr="00575FDC">
        <w:t>Delay uncertainty for endpoint</w:t>
      </w:r>
    </w:p>
    <w:p w14:paraId="12771C1F" w14:textId="26EC9962" w:rsidR="000E71BA" w:rsidRDefault="00DC318F" w:rsidP="000E71BA">
      <w:pPr>
        <w:rPr>
          <w:rFonts w:asciiTheme="minorHAnsi" w:hAnsiTheme="minorHAnsi" w:cstheme="minorHAnsi"/>
          <w:sz w:val="22"/>
          <w:szCs w:val="22"/>
          <w:lang w:val="en-US" w:eastAsia="ja-JP"/>
        </w:rPr>
      </w:pPr>
      <w:r w:rsidRPr="009F48BF">
        <w:rPr>
          <w:rFonts w:asciiTheme="minorHAnsi" w:hAnsiTheme="minorHAnsi" w:cstheme="minorHAnsi"/>
          <w:sz w:val="22"/>
          <w:szCs w:val="22"/>
          <w:lang w:val="en-US" w:eastAsia="ja-JP"/>
        </w:rPr>
        <w:t xml:space="preserve">If the RACH needs to be performed after receiving cell switch command, </w:t>
      </w:r>
      <w:r w:rsidR="00EF68E3" w:rsidRPr="009F48BF">
        <w:rPr>
          <w:rFonts w:asciiTheme="minorHAnsi" w:hAnsiTheme="minorHAnsi" w:cstheme="minorHAnsi"/>
          <w:sz w:val="22"/>
          <w:szCs w:val="22"/>
          <w:lang w:val="en-US" w:eastAsia="ja-JP"/>
        </w:rPr>
        <w:t xml:space="preserve">the ending point of LTM cell switch is </w:t>
      </w:r>
      <w:r w:rsidR="0047146B" w:rsidRPr="009F48BF">
        <w:rPr>
          <w:rFonts w:asciiTheme="minorHAnsi" w:hAnsiTheme="minorHAnsi" w:cstheme="minorHAnsi"/>
          <w:sz w:val="22"/>
          <w:szCs w:val="22"/>
          <w:lang w:val="en-US" w:eastAsia="ja-JP"/>
        </w:rPr>
        <w:t xml:space="preserve">PRACH preamble transmission like the legacy HO. If UE received </w:t>
      </w:r>
      <w:r w:rsidR="00993CB2" w:rsidRPr="009F48BF">
        <w:rPr>
          <w:rFonts w:asciiTheme="minorHAnsi" w:hAnsiTheme="minorHAnsi" w:cstheme="minorHAnsi"/>
          <w:sz w:val="22"/>
          <w:szCs w:val="22"/>
          <w:lang w:val="en-US" w:eastAsia="ja-JP"/>
        </w:rPr>
        <w:t xml:space="preserve">TA value in the cell switch command or before cell switch command or do not need to perform RACH, </w:t>
      </w:r>
      <w:r w:rsidR="004C3E8A" w:rsidRPr="009F48BF">
        <w:rPr>
          <w:rFonts w:asciiTheme="minorHAnsi" w:hAnsiTheme="minorHAnsi" w:cstheme="minorHAnsi"/>
          <w:sz w:val="22"/>
          <w:szCs w:val="22"/>
          <w:lang w:val="en-US" w:eastAsia="ja-JP"/>
        </w:rPr>
        <w:t xml:space="preserve">ending point of the cell switch </w:t>
      </w:r>
      <w:r w:rsidR="00FE62FC">
        <w:rPr>
          <w:rFonts w:asciiTheme="minorHAnsi" w:hAnsiTheme="minorHAnsi" w:cstheme="minorHAnsi"/>
          <w:sz w:val="22"/>
          <w:szCs w:val="22"/>
          <w:lang w:val="en-US" w:eastAsia="ja-JP"/>
        </w:rPr>
        <w:t xml:space="preserve">is agreed </w:t>
      </w:r>
      <w:r w:rsidR="009C5A63">
        <w:rPr>
          <w:rFonts w:asciiTheme="minorHAnsi" w:hAnsiTheme="minorHAnsi" w:cstheme="minorHAnsi"/>
          <w:sz w:val="22"/>
          <w:szCs w:val="22"/>
          <w:lang w:val="en-US" w:eastAsia="ja-JP"/>
        </w:rPr>
        <w:t>as RRCReconfigurationComplete</w:t>
      </w:r>
      <w:r w:rsidR="001C605A">
        <w:rPr>
          <w:rFonts w:asciiTheme="minorHAnsi" w:hAnsiTheme="minorHAnsi" w:cstheme="minorHAnsi"/>
          <w:sz w:val="22"/>
          <w:szCs w:val="22"/>
          <w:lang w:val="en-US" w:eastAsia="ja-JP"/>
        </w:rPr>
        <w:t xml:space="preserve"> by RAN2</w:t>
      </w:r>
      <w:r w:rsidR="004C3E8A" w:rsidRPr="009F48BF">
        <w:rPr>
          <w:rFonts w:asciiTheme="minorHAnsi" w:hAnsiTheme="minorHAnsi" w:cstheme="minorHAnsi"/>
          <w:sz w:val="22"/>
          <w:szCs w:val="22"/>
          <w:lang w:val="en-US" w:eastAsia="ja-JP"/>
        </w:rPr>
        <w:t xml:space="preserve">. </w:t>
      </w:r>
      <w:r w:rsidR="001C605A">
        <w:rPr>
          <w:rFonts w:asciiTheme="minorHAnsi" w:hAnsiTheme="minorHAnsi" w:cstheme="minorHAnsi"/>
          <w:sz w:val="22"/>
          <w:szCs w:val="22"/>
          <w:lang w:val="en-US" w:eastAsia="ja-JP"/>
        </w:rPr>
        <w:t xml:space="preserve">How </w:t>
      </w:r>
      <w:r w:rsidR="00CA1D1D">
        <w:rPr>
          <w:rFonts w:asciiTheme="minorHAnsi" w:hAnsiTheme="minorHAnsi" w:cstheme="minorHAnsi"/>
          <w:sz w:val="22"/>
          <w:szCs w:val="22"/>
          <w:lang w:val="en-US" w:eastAsia="ja-JP"/>
        </w:rPr>
        <w:t xml:space="preserve">does UE receive UL grant to transmit complete message is FFS in RA1/2. </w:t>
      </w:r>
    </w:p>
    <w:p w14:paraId="226DC4E6" w14:textId="0AC50E01" w:rsidR="00EA341F" w:rsidRDefault="003A5479" w:rsidP="004B5A3E">
      <w:pPr>
        <w:pStyle w:val="ListParagraph"/>
        <w:numPr>
          <w:ilvl w:val="0"/>
          <w:numId w:val="18"/>
        </w:numPr>
        <w:autoSpaceDN w:val="0"/>
        <w:spacing w:after="120"/>
        <w:rPr>
          <w:rFonts w:asciiTheme="minorHAnsi" w:hAnsiTheme="minorHAnsi" w:cstheme="minorHAnsi"/>
          <w:sz w:val="22"/>
          <w:szCs w:val="22"/>
          <w:lang w:val="en-US" w:eastAsia="ja-JP"/>
        </w:rPr>
      </w:pPr>
      <w:r>
        <w:rPr>
          <w:rFonts w:asciiTheme="minorHAnsi" w:hAnsiTheme="minorHAnsi" w:cstheme="minorHAnsi"/>
          <w:sz w:val="22"/>
          <w:szCs w:val="22"/>
          <w:lang w:val="en-US" w:eastAsia="ja-JP"/>
        </w:rPr>
        <w:t>If UE needs to perform RACH after cell switch command, T</w:t>
      </w:r>
      <w:r w:rsidRPr="00F046F5">
        <w:rPr>
          <w:rFonts w:asciiTheme="minorHAnsi" w:hAnsiTheme="minorHAnsi" w:cstheme="minorHAnsi"/>
          <w:sz w:val="22"/>
          <w:szCs w:val="22"/>
          <w:vertAlign w:val="subscript"/>
          <w:lang w:val="en-US" w:eastAsia="ja-JP"/>
        </w:rPr>
        <w:t>IU</w:t>
      </w:r>
      <w:r w:rsidR="00F046F5">
        <w:rPr>
          <w:rFonts w:asciiTheme="minorHAnsi" w:hAnsiTheme="minorHAnsi" w:cstheme="minorHAnsi"/>
          <w:sz w:val="22"/>
          <w:szCs w:val="22"/>
          <w:lang w:val="en-US" w:eastAsia="ja-JP"/>
        </w:rPr>
        <w:t xml:space="preserve"> can be same as legacy</w:t>
      </w:r>
    </w:p>
    <w:p w14:paraId="63B1D900" w14:textId="77777777" w:rsidR="00D22063" w:rsidRDefault="008C0DE7" w:rsidP="004B5A3E">
      <w:pPr>
        <w:pStyle w:val="ListParagraph"/>
        <w:numPr>
          <w:ilvl w:val="0"/>
          <w:numId w:val="18"/>
        </w:numPr>
        <w:autoSpaceDN w:val="0"/>
        <w:spacing w:after="120"/>
        <w:rPr>
          <w:rFonts w:asciiTheme="minorHAnsi" w:hAnsiTheme="minorHAnsi" w:cstheme="minorHAnsi"/>
          <w:sz w:val="22"/>
          <w:szCs w:val="22"/>
          <w:lang w:val="en-US" w:eastAsia="ja-JP"/>
        </w:rPr>
      </w:pPr>
      <w:r w:rsidRPr="0041526E">
        <w:rPr>
          <w:rFonts w:asciiTheme="minorHAnsi" w:hAnsiTheme="minorHAnsi" w:cstheme="minorHAnsi"/>
          <w:sz w:val="22"/>
          <w:szCs w:val="22"/>
          <w:lang w:val="en-US" w:eastAsia="ja-JP"/>
        </w:rPr>
        <w:t xml:space="preserve">If UE need not perform RACH after cell switch command, </w:t>
      </w:r>
      <w:r w:rsidR="00F046F5" w:rsidRPr="0041526E">
        <w:rPr>
          <w:rFonts w:asciiTheme="minorHAnsi" w:hAnsiTheme="minorHAnsi" w:cstheme="minorHAnsi"/>
          <w:sz w:val="22"/>
          <w:szCs w:val="22"/>
          <w:lang w:val="en-US" w:eastAsia="ja-JP"/>
        </w:rPr>
        <w:t>T</w:t>
      </w:r>
      <w:r w:rsidRPr="0041526E">
        <w:rPr>
          <w:rFonts w:asciiTheme="minorHAnsi" w:hAnsiTheme="minorHAnsi" w:cstheme="minorHAnsi"/>
          <w:sz w:val="22"/>
          <w:szCs w:val="22"/>
          <w:vertAlign w:val="subscript"/>
          <w:lang w:val="en-US" w:eastAsia="ja-JP"/>
        </w:rPr>
        <w:t>uncertainity</w:t>
      </w:r>
      <w:r w:rsidRPr="0041526E">
        <w:rPr>
          <w:rFonts w:asciiTheme="minorHAnsi" w:hAnsiTheme="minorHAnsi" w:cstheme="minorHAnsi"/>
          <w:sz w:val="22"/>
          <w:szCs w:val="22"/>
          <w:lang w:val="en-US" w:eastAsia="ja-JP"/>
        </w:rPr>
        <w:t xml:space="preserve"> is </w:t>
      </w:r>
      <w:r w:rsidR="004454A5" w:rsidRPr="0041526E">
        <w:rPr>
          <w:rFonts w:asciiTheme="minorHAnsi" w:hAnsiTheme="minorHAnsi" w:cstheme="minorHAnsi"/>
          <w:sz w:val="22"/>
          <w:szCs w:val="22"/>
          <w:lang w:val="en-US" w:eastAsia="ja-JP"/>
        </w:rPr>
        <w:t xml:space="preserve">delay uncertainty to transmit </w:t>
      </w:r>
      <w:r w:rsidR="0041526E" w:rsidRPr="0041526E">
        <w:rPr>
          <w:rFonts w:asciiTheme="minorHAnsi" w:hAnsiTheme="minorHAnsi" w:cstheme="minorHAnsi"/>
          <w:sz w:val="22"/>
          <w:szCs w:val="22"/>
          <w:lang w:val="en-US" w:eastAsia="ja-JP"/>
        </w:rPr>
        <w:t>RRCReconfigurationComplete.</w:t>
      </w:r>
      <w:r w:rsidRPr="0041526E">
        <w:rPr>
          <w:rFonts w:asciiTheme="minorHAnsi" w:hAnsiTheme="minorHAnsi" w:cstheme="minorHAnsi"/>
          <w:sz w:val="22"/>
          <w:szCs w:val="22"/>
          <w:lang w:val="en-US" w:eastAsia="ja-JP"/>
        </w:rPr>
        <w:t xml:space="preserve"> </w:t>
      </w:r>
      <w:r w:rsidR="00661B3B" w:rsidRPr="0041526E">
        <w:rPr>
          <w:rFonts w:asciiTheme="minorHAnsi" w:hAnsiTheme="minorHAnsi" w:cstheme="minorHAnsi"/>
          <w:b/>
          <w:sz w:val="22"/>
          <w:szCs w:val="22"/>
          <w:lang w:val="en-US" w:eastAsia="ja-JP"/>
        </w:rPr>
        <w:t xml:space="preserve"> </w:t>
      </w:r>
      <w:r w:rsidR="00A71DC0" w:rsidRPr="0041526E">
        <w:rPr>
          <w:rFonts w:asciiTheme="minorHAnsi" w:hAnsiTheme="minorHAnsi" w:cstheme="minorHAnsi"/>
          <w:sz w:val="22"/>
          <w:szCs w:val="22"/>
          <w:lang w:val="en-US" w:eastAsia="ja-JP"/>
        </w:rPr>
        <w:t xml:space="preserve"> </w:t>
      </w:r>
      <w:r w:rsidR="005F582C" w:rsidRPr="0041526E">
        <w:rPr>
          <w:rFonts w:asciiTheme="minorHAnsi" w:hAnsiTheme="minorHAnsi" w:cstheme="minorHAnsi"/>
          <w:sz w:val="22"/>
          <w:szCs w:val="22"/>
          <w:lang w:val="en-US" w:eastAsia="ja-JP"/>
        </w:rPr>
        <w:t xml:space="preserve"> </w:t>
      </w:r>
      <w:r w:rsidR="008057DB" w:rsidRPr="0041526E">
        <w:rPr>
          <w:rFonts w:asciiTheme="minorHAnsi" w:hAnsiTheme="minorHAnsi" w:cstheme="minorHAnsi"/>
          <w:sz w:val="22"/>
          <w:szCs w:val="22"/>
          <w:lang w:val="en-US" w:eastAsia="ja-JP"/>
        </w:rPr>
        <w:t xml:space="preserve"> </w:t>
      </w:r>
    </w:p>
    <w:p w14:paraId="5510F5B5" w14:textId="0CD8B8F7" w:rsidR="00024F1E" w:rsidRPr="00D22063" w:rsidRDefault="00024F1E" w:rsidP="002E6402">
      <w:pPr>
        <w:pStyle w:val="ListParagraph"/>
        <w:autoSpaceDN w:val="0"/>
        <w:spacing w:after="120"/>
        <w:ind w:left="360"/>
        <w:rPr>
          <w:rFonts w:asciiTheme="minorHAnsi" w:hAnsiTheme="minorHAnsi" w:cstheme="minorHAnsi"/>
          <w:sz w:val="22"/>
          <w:szCs w:val="22"/>
          <w:lang w:val="en-US" w:eastAsia="ja-JP"/>
        </w:rPr>
      </w:pPr>
    </w:p>
    <w:bookmarkEnd w:id="5"/>
    <w:p w14:paraId="704715B3" w14:textId="77777777" w:rsidR="00D24F68" w:rsidRPr="005B68C1" w:rsidRDefault="00D24F68" w:rsidP="00D24F68">
      <w:pPr>
        <w:pStyle w:val="Heading1"/>
        <w:ind w:left="431" w:hanging="431"/>
        <w:rPr>
          <w:rFonts w:asciiTheme="minorHAnsi" w:hAnsiTheme="minorHAnsi" w:cstheme="minorHAnsi"/>
          <w:szCs w:val="36"/>
          <w:lang w:val="en-CA"/>
        </w:rPr>
      </w:pPr>
      <w:r w:rsidRPr="005B68C1">
        <w:rPr>
          <w:rFonts w:asciiTheme="minorHAnsi" w:hAnsiTheme="minorHAnsi" w:cstheme="minorHAnsi"/>
          <w:szCs w:val="36"/>
          <w:lang w:val="en-CA"/>
        </w:rPr>
        <w:t>Summary and Conclusion</w:t>
      </w:r>
    </w:p>
    <w:p w14:paraId="7218585B" w14:textId="2213626B" w:rsidR="00D24F68" w:rsidRPr="006A46DB" w:rsidRDefault="00D24F68" w:rsidP="00D24F68">
      <w:pPr>
        <w:rPr>
          <w:rFonts w:asciiTheme="minorHAnsi" w:hAnsiTheme="minorHAnsi"/>
          <w:b/>
          <w:bCs/>
          <w:sz w:val="22"/>
          <w:szCs w:val="22"/>
        </w:rPr>
      </w:pPr>
      <w:r w:rsidRPr="006A46DB">
        <w:rPr>
          <w:rFonts w:asciiTheme="minorHAnsi" w:hAnsiTheme="minorHAnsi" w:cstheme="minorHAnsi"/>
          <w:sz w:val="24"/>
          <w:szCs w:val="22"/>
          <w:lang w:val="en-CA"/>
        </w:rPr>
        <w:t xml:space="preserve">In this contribution we have analysed </w:t>
      </w:r>
      <w:r w:rsidR="00985DA5" w:rsidRPr="006A46DB">
        <w:rPr>
          <w:rFonts w:asciiTheme="minorHAnsi" w:hAnsiTheme="minorHAnsi" w:cstheme="minorHAnsi"/>
          <w:sz w:val="24"/>
          <w:szCs w:val="22"/>
          <w:lang w:val="en-CA"/>
        </w:rPr>
        <w:t xml:space="preserve">RAN4 aspects for L1/L2 based inter-cell mobility </w:t>
      </w:r>
      <w:r w:rsidRPr="006A46DB">
        <w:rPr>
          <w:rFonts w:asciiTheme="minorHAnsi" w:hAnsiTheme="minorHAnsi" w:cstheme="minorHAnsi"/>
          <w:sz w:val="24"/>
          <w:szCs w:val="22"/>
          <w:lang w:val="en-CA"/>
        </w:rPr>
        <w:t>and made following proposals.</w:t>
      </w:r>
      <w:r w:rsidRPr="006A46DB">
        <w:rPr>
          <w:rFonts w:asciiTheme="minorHAnsi" w:hAnsiTheme="minorHAnsi"/>
          <w:b/>
          <w:bCs/>
          <w:sz w:val="22"/>
          <w:szCs w:val="22"/>
        </w:rPr>
        <w:t xml:space="preserve"> </w:t>
      </w:r>
    </w:p>
    <w:p w14:paraId="06CE608B" w14:textId="77777777" w:rsidR="00A85A86" w:rsidRDefault="00A85A86" w:rsidP="00A85A86">
      <w:pPr>
        <w:pStyle w:val="ListParagraph"/>
        <w:numPr>
          <w:ilvl w:val="0"/>
          <w:numId w:val="16"/>
        </w:numPr>
        <w:autoSpaceDN w:val="0"/>
        <w:spacing w:after="120"/>
        <w:rPr>
          <w:rFonts w:asciiTheme="minorHAnsi" w:hAnsiTheme="minorHAnsi" w:cstheme="minorHAnsi"/>
          <w:sz w:val="22"/>
          <w:szCs w:val="22"/>
        </w:rPr>
      </w:pPr>
      <w:r>
        <w:rPr>
          <w:rFonts w:asciiTheme="minorHAnsi" w:hAnsiTheme="minorHAnsi" w:cstheme="minorHAnsi"/>
          <w:sz w:val="22"/>
          <w:szCs w:val="22"/>
        </w:rPr>
        <w:t>If UE is configured with TCI state activation, UE can perform T/F fine time tracking before the cell switch command and UE do not need extra delay for T/F tracking after receiving cell switch command.</w:t>
      </w:r>
    </w:p>
    <w:p w14:paraId="0EF7C99A" w14:textId="77777777" w:rsidR="00A85A86" w:rsidRDefault="00CB3F54" w:rsidP="00932844">
      <w:pPr>
        <w:pStyle w:val="ListParagraph"/>
        <w:numPr>
          <w:ilvl w:val="0"/>
          <w:numId w:val="16"/>
        </w:numPr>
        <w:autoSpaceDN w:val="0"/>
        <w:spacing w:after="120"/>
        <w:rPr>
          <w:rFonts w:asciiTheme="minorHAnsi" w:hAnsiTheme="minorHAnsi" w:cstheme="minorHAnsi"/>
          <w:sz w:val="22"/>
          <w:szCs w:val="22"/>
          <w:lang w:eastAsia="ja-JP"/>
        </w:rPr>
      </w:pPr>
      <w:r>
        <w:rPr>
          <w:rFonts w:asciiTheme="minorHAnsi" w:hAnsiTheme="minorHAnsi" w:cstheme="minorHAnsi"/>
          <w:sz w:val="22"/>
          <w:szCs w:val="22"/>
        </w:rPr>
        <w:t xml:space="preserve"> </w:t>
      </w:r>
      <w:r w:rsidR="00A85A86">
        <w:rPr>
          <w:rFonts w:asciiTheme="minorHAnsi" w:hAnsiTheme="minorHAnsi" w:cstheme="minorHAnsi"/>
          <w:sz w:val="22"/>
          <w:szCs w:val="22"/>
          <w:lang w:eastAsia="ja-JP"/>
        </w:rPr>
        <w:t>RAN4 to define 4 groups of UE processing delays and the delay values for different groups is [0ms, 5ms, 10ms, 20ms/40ms]</w:t>
      </w:r>
    </w:p>
    <w:p w14:paraId="52FDCD3F" w14:textId="77777777" w:rsidR="00A85A86" w:rsidRDefault="00A85A86" w:rsidP="00932844">
      <w:pPr>
        <w:pStyle w:val="ListParagraph"/>
        <w:numPr>
          <w:ilvl w:val="0"/>
          <w:numId w:val="16"/>
        </w:numPr>
        <w:autoSpaceDN w:val="0"/>
        <w:spacing w:after="120"/>
        <w:rPr>
          <w:rFonts w:asciiTheme="minorHAnsi" w:hAnsiTheme="minorHAnsi" w:cstheme="minorHAnsi"/>
          <w:sz w:val="22"/>
          <w:szCs w:val="22"/>
          <w:lang w:eastAsia="ja-JP"/>
        </w:rPr>
      </w:pPr>
      <w:r>
        <w:rPr>
          <w:rFonts w:asciiTheme="minorHAnsi" w:hAnsiTheme="minorHAnsi" w:cstheme="minorHAnsi"/>
          <w:sz w:val="22"/>
          <w:szCs w:val="22"/>
          <w:lang w:eastAsia="ja-JP"/>
        </w:rPr>
        <w:t>In which scenarios which delay being applied is FFS.</w:t>
      </w:r>
    </w:p>
    <w:p w14:paraId="13108834" w14:textId="77777777" w:rsidR="00A85A86" w:rsidRDefault="00A85A86" w:rsidP="00932844">
      <w:pPr>
        <w:pStyle w:val="ListParagraph"/>
        <w:numPr>
          <w:ilvl w:val="0"/>
          <w:numId w:val="16"/>
        </w:numPr>
        <w:autoSpaceDN w:val="0"/>
        <w:spacing w:after="120"/>
        <w:rPr>
          <w:rFonts w:asciiTheme="minorHAnsi" w:hAnsiTheme="minorHAnsi" w:cstheme="minorHAnsi"/>
          <w:sz w:val="22"/>
          <w:szCs w:val="22"/>
          <w:lang w:val="en-US" w:eastAsia="ja-JP"/>
        </w:rPr>
      </w:pPr>
      <w:r>
        <w:rPr>
          <w:rFonts w:asciiTheme="minorHAnsi" w:hAnsiTheme="minorHAnsi" w:cstheme="minorHAnsi"/>
          <w:sz w:val="22"/>
          <w:szCs w:val="22"/>
          <w:lang w:val="en-US" w:eastAsia="ja-JP"/>
        </w:rPr>
        <w:t xml:space="preserve">If UE has performed pre-sync to the target cell before receiving cell switch command, cell search is 0. </w:t>
      </w:r>
    </w:p>
    <w:p w14:paraId="7C45F486" w14:textId="77777777" w:rsidR="00A85A86" w:rsidRDefault="00A85A86" w:rsidP="00932844">
      <w:pPr>
        <w:pStyle w:val="ListParagraph"/>
        <w:numPr>
          <w:ilvl w:val="0"/>
          <w:numId w:val="16"/>
        </w:numPr>
        <w:autoSpaceDN w:val="0"/>
        <w:spacing w:after="120"/>
        <w:rPr>
          <w:rFonts w:asciiTheme="minorHAnsi" w:hAnsiTheme="minorHAnsi" w:cstheme="minorHAnsi"/>
          <w:sz w:val="22"/>
          <w:szCs w:val="22"/>
          <w:lang w:val="en-US" w:eastAsia="ja-JP"/>
        </w:rPr>
      </w:pPr>
      <w:r>
        <w:rPr>
          <w:rFonts w:asciiTheme="minorHAnsi" w:hAnsiTheme="minorHAnsi" w:cstheme="minorHAnsi"/>
          <w:sz w:val="22"/>
          <w:szCs w:val="22"/>
          <w:lang w:val="en-US" w:eastAsia="ja-JP"/>
        </w:rPr>
        <w:t xml:space="preserve">If a UE has not performed pre-sync on the target cell, legacy cell search delay can be reused. </w:t>
      </w:r>
    </w:p>
    <w:p w14:paraId="781B395E" w14:textId="77777777" w:rsidR="00941E4D" w:rsidRDefault="00941E4D" w:rsidP="00B53D90">
      <w:pPr>
        <w:pStyle w:val="ListParagraph"/>
        <w:numPr>
          <w:ilvl w:val="0"/>
          <w:numId w:val="16"/>
        </w:numPr>
        <w:autoSpaceDN w:val="0"/>
        <w:spacing w:after="120"/>
        <w:rPr>
          <w:rFonts w:asciiTheme="minorHAnsi" w:hAnsiTheme="minorHAnsi" w:cstheme="minorHAnsi"/>
          <w:sz w:val="22"/>
          <w:szCs w:val="22"/>
          <w:lang w:val="en-US" w:eastAsia="ja-JP"/>
        </w:rPr>
      </w:pPr>
      <w:r>
        <w:rPr>
          <w:rFonts w:asciiTheme="minorHAnsi" w:hAnsiTheme="minorHAnsi" w:cstheme="minorHAnsi"/>
          <w:sz w:val="22"/>
          <w:szCs w:val="22"/>
          <w:lang w:val="en-US" w:eastAsia="ja-JP"/>
        </w:rPr>
        <w:t xml:space="preserve">If UE has performed pre-sync to the target cell before receiving cell switch command, </w:t>
      </w:r>
      <w:r w:rsidRPr="00455471">
        <w:rPr>
          <w:rFonts w:asciiTheme="minorHAnsi" w:hAnsiTheme="minorHAnsi" w:cstheme="minorHAnsi"/>
          <w:sz w:val="22"/>
          <w:szCs w:val="22"/>
          <w:lang w:val="en-US" w:eastAsia="ja-JP"/>
        </w:rPr>
        <w:t>T</w:t>
      </w:r>
      <w:r w:rsidRPr="00455471">
        <w:rPr>
          <w:rFonts w:ascii="Arial" w:hAnsi="Arial" w:cs="Arial"/>
          <w:sz w:val="22"/>
          <w:szCs w:val="22"/>
          <w:vertAlign w:val="subscript"/>
          <w:lang w:val="en-US" w:eastAsia="ja-JP"/>
        </w:rPr>
        <w:t>∆</w:t>
      </w:r>
      <w:r w:rsidRPr="00455471">
        <w:rPr>
          <w:rFonts w:asciiTheme="minorHAnsi" w:hAnsiTheme="minorHAnsi" w:cstheme="minorHAnsi"/>
          <w:sz w:val="22"/>
          <w:szCs w:val="22"/>
          <w:lang w:val="en-US" w:eastAsia="ja-JP"/>
        </w:rPr>
        <w:t xml:space="preserve"> + T</w:t>
      </w:r>
      <w:r w:rsidRPr="00455471">
        <w:rPr>
          <w:rFonts w:asciiTheme="minorHAnsi" w:hAnsiTheme="minorHAnsi" w:cstheme="minorHAnsi"/>
          <w:sz w:val="22"/>
          <w:szCs w:val="22"/>
          <w:vertAlign w:val="subscript"/>
          <w:lang w:val="en-US" w:eastAsia="ja-JP"/>
        </w:rPr>
        <w:t>margin</w:t>
      </w:r>
      <w:r>
        <w:rPr>
          <w:rFonts w:asciiTheme="minorHAnsi" w:hAnsiTheme="minorHAnsi" w:cstheme="minorHAnsi"/>
          <w:sz w:val="22"/>
          <w:szCs w:val="22"/>
          <w:vertAlign w:val="subscript"/>
          <w:lang w:val="en-US" w:eastAsia="ja-JP"/>
        </w:rPr>
        <w:t xml:space="preserve"> </w:t>
      </w:r>
      <w:r>
        <w:rPr>
          <w:rFonts w:asciiTheme="minorHAnsi" w:hAnsiTheme="minorHAnsi" w:cstheme="minorHAnsi"/>
          <w:sz w:val="22"/>
          <w:szCs w:val="22"/>
          <w:lang w:val="en-US" w:eastAsia="ja-JP"/>
        </w:rPr>
        <w:t xml:space="preserve">is 0. </w:t>
      </w:r>
    </w:p>
    <w:p w14:paraId="4774C67B" w14:textId="77777777" w:rsidR="00941E4D" w:rsidRDefault="00941E4D" w:rsidP="00B53D90">
      <w:pPr>
        <w:pStyle w:val="ListParagraph"/>
        <w:numPr>
          <w:ilvl w:val="0"/>
          <w:numId w:val="16"/>
        </w:numPr>
        <w:autoSpaceDN w:val="0"/>
        <w:spacing w:after="120"/>
        <w:rPr>
          <w:rFonts w:asciiTheme="minorHAnsi" w:hAnsiTheme="minorHAnsi" w:cstheme="minorHAnsi"/>
          <w:sz w:val="22"/>
          <w:szCs w:val="22"/>
          <w:lang w:val="en-US" w:eastAsia="ja-JP"/>
        </w:rPr>
      </w:pPr>
      <w:r>
        <w:rPr>
          <w:rFonts w:asciiTheme="minorHAnsi" w:hAnsiTheme="minorHAnsi" w:cstheme="minorHAnsi"/>
          <w:sz w:val="22"/>
          <w:szCs w:val="22"/>
          <w:lang w:val="en-US" w:eastAsia="ja-JP"/>
        </w:rPr>
        <w:t>If a UE has not performed pre-sync on the target cell, legacy fine timing delay can be reused.</w:t>
      </w:r>
    </w:p>
    <w:p w14:paraId="39BDBFCF" w14:textId="77777777" w:rsidR="00941E4D" w:rsidRDefault="00941E4D" w:rsidP="00B53D90">
      <w:pPr>
        <w:pStyle w:val="ListParagraph"/>
        <w:numPr>
          <w:ilvl w:val="0"/>
          <w:numId w:val="16"/>
        </w:numPr>
        <w:autoSpaceDN w:val="0"/>
        <w:spacing w:after="120"/>
        <w:rPr>
          <w:rFonts w:asciiTheme="minorHAnsi" w:hAnsiTheme="minorHAnsi" w:cstheme="minorHAnsi"/>
          <w:sz w:val="22"/>
          <w:szCs w:val="22"/>
          <w:lang w:val="en-US" w:eastAsia="ja-JP"/>
        </w:rPr>
      </w:pPr>
      <w:r>
        <w:rPr>
          <w:rFonts w:asciiTheme="minorHAnsi" w:hAnsiTheme="minorHAnsi" w:cstheme="minorHAnsi"/>
          <w:sz w:val="22"/>
          <w:szCs w:val="22"/>
          <w:lang w:val="en-US" w:eastAsia="ja-JP"/>
        </w:rPr>
        <w:t>If UE needs to perform RACH after cell switch command, T</w:t>
      </w:r>
      <w:r w:rsidRPr="00F046F5">
        <w:rPr>
          <w:rFonts w:asciiTheme="minorHAnsi" w:hAnsiTheme="minorHAnsi" w:cstheme="minorHAnsi"/>
          <w:sz w:val="22"/>
          <w:szCs w:val="22"/>
          <w:vertAlign w:val="subscript"/>
          <w:lang w:val="en-US" w:eastAsia="ja-JP"/>
        </w:rPr>
        <w:t>IU</w:t>
      </w:r>
      <w:r>
        <w:rPr>
          <w:rFonts w:asciiTheme="minorHAnsi" w:hAnsiTheme="minorHAnsi" w:cstheme="minorHAnsi"/>
          <w:sz w:val="22"/>
          <w:szCs w:val="22"/>
          <w:lang w:val="en-US" w:eastAsia="ja-JP"/>
        </w:rPr>
        <w:t xml:space="preserve"> can be same as legacy</w:t>
      </w:r>
    </w:p>
    <w:p w14:paraId="4D3ED6B9" w14:textId="7EB33F77" w:rsidR="00BB3093" w:rsidRPr="002D09AB" w:rsidRDefault="00941E4D" w:rsidP="00866007">
      <w:pPr>
        <w:pStyle w:val="ListParagraph"/>
        <w:numPr>
          <w:ilvl w:val="0"/>
          <w:numId w:val="16"/>
        </w:numPr>
        <w:autoSpaceDN w:val="0"/>
        <w:spacing w:before="240" w:after="120" w:line="276" w:lineRule="auto"/>
        <w:rPr>
          <w:rFonts w:asciiTheme="minorHAnsi" w:hAnsiTheme="minorHAnsi" w:cstheme="minorHAnsi"/>
          <w:b/>
          <w:bCs/>
          <w:sz w:val="22"/>
          <w:szCs w:val="22"/>
        </w:rPr>
      </w:pPr>
      <w:r w:rsidRPr="002D09AB">
        <w:rPr>
          <w:rFonts w:asciiTheme="minorHAnsi" w:hAnsiTheme="minorHAnsi" w:cstheme="minorHAnsi"/>
          <w:sz w:val="22"/>
          <w:szCs w:val="22"/>
          <w:lang w:val="en-US" w:eastAsia="ja-JP"/>
        </w:rPr>
        <w:t>If UE need not perform RACH after cell switch command, T</w:t>
      </w:r>
      <w:r w:rsidRPr="002D09AB">
        <w:rPr>
          <w:rFonts w:asciiTheme="minorHAnsi" w:hAnsiTheme="minorHAnsi" w:cstheme="minorHAnsi"/>
          <w:sz w:val="22"/>
          <w:szCs w:val="22"/>
          <w:vertAlign w:val="subscript"/>
          <w:lang w:val="en-US" w:eastAsia="ja-JP"/>
        </w:rPr>
        <w:t>uncertainity</w:t>
      </w:r>
      <w:r w:rsidRPr="002D09AB">
        <w:rPr>
          <w:rFonts w:asciiTheme="minorHAnsi" w:hAnsiTheme="minorHAnsi" w:cstheme="minorHAnsi"/>
          <w:sz w:val="22"/>
          <w:szCs w:val="22"/>
          <w:lang w:val="en-US" w:eastAsia="ja-JP"/>
        </w:rPr>
        <w:t xml:space="preserve"> is delay uncertainty to transmit RRCReconfigurationComplete. </w:t>
      </w:r>
      <w:r w:rsidRPr="002D09AB">
        <w:rPr>
          <w:rFonts w:asciiTheme="minorHAnsi" w:hAnsiTheme="minorHAnsi" w:cstheme="minorHAnsi"/>
          <w:b/>
          <w:sz w:val="22"/>
          <w:szCs w:val="22"/>
          <w:lang w:val="en-US" w:eastAsia="ja-JP"/>
        </w:rPr>
        <w:t xml:space="preserve"> </w:t>
      </w:r>
      <w:r w:rsidRPr="002D09AB">
        <w:rPr>
          <w:rFonts w:asciiTheme="minorHAnsi" w:hAnsiTheme="minorHAnsi" w:cstheme="minorHAnsi"/>
          <w:sz w:val="22"/>
          <w:szCs w:val="22"/>
          <w:lang w:val="en-US" w:eastAsia="ja-JP"/>
        </w:rPr>
        <w:t xml:space="preserve">  </w:t>
      </w:r>
    </w:p>
    <w:p w14:paraId="7CD156ED" w14:textId="3335D75A" w:rsidR="009D40E4" w:rsidRPr="00FD3074" w:rsidRDefault="009D40E4" w:rsidP="00B53D90">
      <w:pPr>
        <w:pStyle w:val="ListParagraph"/>
        <w:spacing w:before="240" w:line="276" w:lineRule="auto"/>
        <w:ind w:left="360"/>
        <w:rPr>
          <w:rFonts w:asciiTheme="minorHAnsi" w:hAnsiTheme="minorHAnsi" w:cstheme="minorHAnsi"/>
          <w:b/>
          <w:bCs/>
          <w:sz w:val="22"/>
          <w:szCs w:val="22"/>
        </w:rPr>
      </w:pPr>
    </w:p>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6" w:name="_Ref536781364"/>
      <w:bookmarkStart w:id="7" w:name="_Ref517094573"/>
      <w:bookmarkStart w:id="8" w:name="_Ref536781239"/>
      <w:bookmarkEnd w:id="2"/>
      <w:bookmarkEnd w:id="3"/>
    </w:p>
    <w:bookmarkEnd w:id="6"/>
    <w:bookmarkEnd w:id="7"/>
    <w:bookmarkEnd w:id="8"/>
    <w:p w14:paraId="31876CF8" w14:textId="45F67A1C" w:rsidR="000615DA" w:rsidRDefault="000615DA" w:rsidP="000615DA">
      <w:pPr>
        <w:pStyle w:val="ListParagraph"/>
        <w:numPr>
          <w:ilvl w:val="0"/>
          <w:numId w:val="9"/>
        </w:numPr>
        <w:rPr>
          <w:rFonts w:asciiTheme="minorHAnsi" w:hAnsiTheme="minorHAnsi" w:cstheme="minorHAnsi"/>
          <w:sz w:val="22"/>
          <w:szCs w:val="22"/>
          <w:lang w:val="en-CA"/>
        </w:rPr>
      </w:pPr>
      <w:r w:rsidRPr="000615DA">
        <w:rPr>
          <w:rFonts w:asciiTheme="minorHAnsi" w:hAnsiTheme="minorHAnsi" w:cstheme="minorHAnsi"/>
          <w:sz w:val="22"/>
          <w:szCs w:val="22"/>
          <w:lang w:val="en-CA"/>
        </w:rPr>
        <w:t xml:space="preserve">RP-221799 “WID on </w:t>
      </w:r>
      <w:r w:rsidR="003E20A0" w:rsidRPr="000615DA">
        <w:rPr>
          <w:rFonts w:asciiTheme="minorHAnsi" w:hAnsiTheme="minorHAnsi" w:cstheme="minorHAnsi"/>
          <w:sz w:val="22"/>
          <w:szCs w:val="22"/>
          <w:lang w:val="en-CA"/>
        </w:rPr>
        <w:t>Mobility</w:t>
      </w:r>
      <w:r w:rsidRPr="000615DA">
        <w:rPr>
          <w:rFonts w:asciiTheme="minorHAnsi" w:hAnsiTheme="minorHAnsi" w:cstheme="minorHAnsi"/>
          <w:sz w:val="22"/>
          <w:szCs w:val="22"/>
          <w:lang w:val="en-CA"/>
        </w:rPr>
        <w:t xml:space="preserve"> enhancements”, Medi</w:t>
      </w:r>
      <w:r>
        <w:rPr>
          <w:rFonts w:asciiTheme="minorHAnsi" w:hAnsiTheme="minorHAnsi" w:cstheme="minorHAnsi"/>
          <w:sz w:val="22"/>
          <w:szCs w:val="22"/>
          <w:lang w:val="en-CA"/>
        </w:rPr>
        <w:t>a</w:t>
      </w:r>
      <w:r w:rsidRPr="000615DA">
        <w:rPr>
          <w:rFonts w:asciiTheme="minorHAnsi" w:hAnsiTheme="minorHAnsi" w:cstheme="minorHAnsi"/>
          <w:sz w:val="22"/>
          <w:szCs w:val="22"/>
          <w:lang w:val="en-CA"/>
        </w:rPr>
        <w:t>Tek</w:t>
      </w:r>
    </w:p>
    <w:p w14:paraId="25153A2E" w14:textId="7B4C779F" w:rsidR="00D62CDB" w:rsidRDefault="008A16C6"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lastRenderedPageBreak/>
        <w:t>R1-</w:t>
      </w:r>
      <w:r w:rsidR="006B1E1A">
        <w:rPr>
          <w:rFonts w:asciiTheme="minorHAnsi" w:hAnsiTheme="minorHAnsi" w:cstheme="minorHAnsi"/>
          <w:sz w:val="22"/>
          <w:szCs w:val="22"/>
          <w:lang w:val="en-CA"/>
        </w:rPr>
        <w:t>230</w:t>
      </w:r>
      <w:r w:rsidR="00D62CDB">
        <w:rPr>
          <w:rFonts w:asciiTheme="minorHAnsi" w:hAnsiTheme="minorHAnsi" w:cstheme="minorHAnsi"/>
          <w:sz w:val="22"/>
          <w:szCs w:val="22"/>
          <w:lang w:val="en-CA"/>
        </w:rPr>
        <w:t>2194</w:t>
      </w:r>
    </w:p>
    <w:p w14:paraId="15FE850F" w14:textId="798F99A5" w:rsidR="008A16C6" w:rsidRDefault="00D62CDB"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R1-2304276</w:t>
      </w:r>
    </w:p>
    <w:p w14:paraId="1897EFB5" w14:textId="15065178" w:rsidR="001128FC" w:rsidRDefault="001128FC"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R4-</w:t>
      </w:r>
      <w:r w:rsidR="006B1E1A">
        <w:rPr>
          <w:rFonts w:asciiTheme="minorHAnsi" w:hAnsiTheme="minorHAnsi" w:cstheme="minorHAnsi"/>
          <w:sz w:val="22"/>
          <w:szCs w:val="22"/>
          <w:lang w:val="en-CA"/>
        </w:rPr>
        <w:t>2306395</w:t>
      </w:r>
    </w:p>
    <w:p w14:paraId="5F7B5715" w14:textId="32097E79" w:rsidR="00D24F68" w:rsidRPr="003A7553" w:rsidRDefault="006B1E1A" w:rsidP="003A7553">
      <w:pPr>
        <w:pStyle w:val="ListParagraph"/>
        <w:numPr>
          <w:ilvl w:val="0"/>
          <w:numId w:val="9"/>
        </w:numPr>
        <w:tabs>
          <w:tab w:val="left" w:pos="851"/>
        </w:tabs>
        <w:rPr>
          <w:rFonts w:asciiTheme="minorHAnsi" w:hAnsiTheme="minorHAnsi" w:cstheme="minorHAnsi"/>
          <w:sz w:val="22"/>
          <w:szCs w:val="22"/>
          <w:lang w:val="en-CA"/>
        </w:rPr>
      </w:pPr>
      <w:r w:rsidRPr="003A7553">
        <w:rPr>
          <w:rFonts w:asciiTheme="minorHAnsi" w:hAnsiTheme="minorHAnsi" w:cstheme="minorHAnsi"/>
          <w:sz w:val="22"/>
          <w:szCs w:val="22"/>
          <w:lang w:val="en-CA"/>
        </w:rPr>
        <w:t>R4-2306249</w:t>
      </w:r>
    </w:p>
    <w:sectPr w:rsidR="00D24F68" w:rsidRPr="003A7553"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962E8" w14:textId="77777777" w:rsidR="002C78AE" w:rsidRDefault="002C78AE">
      <w:r>
        <w:separator/>
      </w:r>
    </w:p>
  </w:endnote>
  <w:endnote w:type="continuationSeparator" w:id="0">
    <w:p w14:paraId="58711EC4" w14:textId="77777777" w:rsidR="002C78AE" w:rsidRDefault="002C78AE">
      <w:r>
        <w:continuationSeparator/>
      </w:r>
    </w:p>
  </w:endnote>
  <w:endnote w:type="continuationNotice" w:id="1">
    <w:p w14:paraId="170AB58E" w14:textId="77777777" w:rsidR="002C78AE" w:rsidRDefault="002C78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77DC9" w14:textId="77777777" w:rsidR="002C78AE" w:rsidRDefault="002C78AE">
      <w:r>
        <w:separator/>
      </w:r>
    </w:p>
  </w:footnote>
  <w:footnote w:type="continuationSeparator" w:id="0">
    <w:p w14:paraId="55C9A54D" w14:textId="77777777" w:rsidR="002C78AE" w:rsidRDefault="002C78AE">
      <w:r>
        <w:continuationSeparator/>
      </w:r>
    </w:p>
  </w:footnote>
  <w:footnote w:type="continuationNotice" w:id="1">
    <w:p w14:paraId="697B4319" w14:textId="77777777" w:rsidR="002C78AE" w:rsidRDefault="002C78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595D9F"/>
    <w:multiLevelType w:val="hybridMultilevel"/>
    <w:tmpl w:val="BED45782"/>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1DD0614F"/>
    <w:multiLevelType w:val="hybridMultilevel"/>
    <w:tmpl w:val="8AAED4A6"/>
    <w:lvl w:ilvl="0" w:tplc="65E80930">
      <w:start w:val="1"/>
      <w:numFmt w:val="decimal"/>
      <w:lvlText w:val="Proposal %1: "/>
      <w:lvlJc w:val="left"/>
      <w:pPr>
        <w:ind w:left="360" w:hanging="360"/>
      </w:pPr>
      <w:rPr>
        <w:rFonts w:cs="Times New Roman" w:hint="default"/>
        <w:b/>
        <w:i w:val="0"/>
        <w:color w:val="auto"/>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29A13172"/>
    <w:multiLevelType w:val="hybridMultilevel"/>
    <w:tmpl w:val="33A258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B31DC3"/>
    <w:multiLevelType w:val="hybridMultilevel"/>
    <w:tmpl w:val="150230FC"/>
    <w:lvl w:ilvl="0" w:tplc="A8A0848E">
      <w:start w:val="1"/>
      <w:numFmt w:val="decimal"/>
      <w:lvlText w:val="Proposal %1: "/>
      <w:lvlJc w:val="left"/>
      <w:pPr>
        <w:ind w:left="360" w:hanging="360"/>
      </w:pPr>
      <w:rPr>
        <w:rFonts w:cs="Times New Roman" w:hint="default"/>
        <w:b/>
        <w:i w:val="0"/>
        <w:color w:val="auto"/>
        <w:sz w:val="24"/>
        <w:szCs w:val="24"/>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54237E98"/>
    <w:multiLevelType w:val="hybridMultilevel"/>
    <w:tmpl w:val="D5FA6B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5" w15:restartNumberingAfterBreak="0">
    <w:nsid w:val="5E844B36"/>
    <w:multiLevelType w:val="hybridMultilevel"/>
    <w:tmpl w:val="1D1E757C"/>
    <w:lvl w:ilvl="0" w:tplc="20000001">
      <w:start w:val="1"/>
      <w:numFmt w:val="bullet"/>
      <w:lvlText w:val=""/>
      <w:lvlJc w:val="left"/>
      <w:pPr>
        <w:ind w:left="1744" w:hanging="360"/>
      </w:pPr>
      <w:rPr>
        <w:rFonts w:ascii="Symbol" w:hAnsi="Symbol" w:hint="default"/>
      </w:rPr>
    </w:lvl>
    <w:lvl w:ilvl="1" w:tplc="20000003" w:tentative="1">
      <w:start w:val="1"/>
      <w:numFmt w:val="bullet"/>
      <w:lvlText w:val="o"/>
      <w:lvlJc w:val="left"/>
      <w:pPr>
        <w:ind w:left="2464" w:hanging="360"/>
      </w:pPr>
      <w:rPr>
        <w:rFonts w:ascii="Courier New" w:hAnsi="Courier New" w:cs="Courier New" w:hint="default"/>
      </w:rPr>
    </w:lvl>
    <w:lvl w:ilvl="2" w:tplc="20000005" w:tentative="1">
      <w:start w:val="1"/>
      <w:numFmt w:val="bullet"/>
      <w:lvlText w:val=""/>
      <w:lvlJc w:val="left"/>
      <w:pPr>
        <w:ind w:left="3184" w:hanging="360"/>
      </w:pPr>
      <w:rPr>
        <w:rFonts w:ascii="Wingdings" w:hAnsi="Wingdings" w:hint="default"/>
      </w:rPr>
    </w:lvl>
    <w:lvl w:ilvl="3" w:tplc="20000001" w:tentative="1">
      <w:start w:val="1"/>
      <w:numFmt w:val="bullet"/>
      <w:lvlText w:val=""/>
      <w:lvlJc w:val="left"/>
      <w:pPr>
        <w:ind w:left="3904" w:hanging="360"/>
      </w:pPr>
      <w:rPr>
        <w:rFonts w:ascii="Symbol" w:hAnsi="Symbol" w:hint="default"/>
      </w:rPr>
    </w:lvl>
    <w:lvl w:ilvl="4" w:tplc="20000003" w:tentative="1">
      <w:start w:val="1"/>
      <w:numFmt w:val="bullet"/>
      <w:lvlText w:val="o"/>
      <w:lvlJc w:val="left"/>
      <w:pPr>
        <w:ind w:left="4624" w:hanging="360"/>
      </w:pPr>
      <w:rPr>
        <w:rFonts w:ascii="Courier New" w:hAnsi="Courier New" w:cs="Courier New" w:hint="default"/>
      </w:rPr>
    </w:lvl>
    <w:lvl w:ilvl="5" w:tplc="20000005" w:tentative="1">
      <w:start w:val="1"/>
      <w:numFmt w:val="bullet"/>
      <w:lvlText w:val=""/>
      <w:lvlJc w:val="left"/>
      <w:pPr>
        <w:ind w:left="5344" w:hanging="360"/>
      </w:pPr>
      <w:rPr>
        <w:rFonts w:ascii="Wingdings" w:hAnsi="Wingdings" w:hint="default"/>
      </w:rPr>
    </w:lvl>
    <w:lvl w:ilvl="6" w:tplc="20000001" w:tentative="1">
      <w:start w:val="1"/>
      <w:numFmt w:val="bullet"/>
      <w:lvlText w:val=""/>
      <w:lvlJc w:val="left"/>
      <w:pPr>
        <w:ind w:left="6064" w:hanging="360"/>
      </w:pPr>
      <w:rPr>
        <w:rFonts w:ascii="Symbol" w:hAnsi="Symbol" w:hint="default"/>
      </w:rPr>
    </w:lvl>
    <w:lvl w:ilvl="7" w:tplc="20000003" w:tentative="1">
      <w:start w:val="1"/>
      <w:numFmt w:val="bullet"/>
      <w:lvlText w:val="o"/>
      <w:lvlJc w:val="left"/>
      <w:pPr>
        <w:ind w:left="6784" w:hanging="360"/>
      </w:pPr>
      <w:rPr>
        <w:rFonts w:ascii="Courier New" w:hAnsi="Courier New" w:cs="Courier New" w:hint="default"/>
      </w:rPr>
    </w:lvl>
    <w:lvl w:ilvl="8" w:tplc="20000005" w:tentative="1">
      <w:start w:val="1"/>
      <w:numFmt w:val="bullet"/>
      <w:lvlText w:val=""/>
      <w:lvlJc w:val="left"/>
      <w:pPr>
        <w:ind w:left="7504" w:hanging="360"/>
      </w:pPr>
      <w:rPr>
        <w:rFonts w:ascii="Wingdings" w:hAnsi="Wingdings" w:hint="default"/>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308"/>
        </w:tabs>
        <w:ind w:left="3308" w:hanging="360"/>
      </w:pPr>
      <w:rPr>
        <w:rFonts w:ascii="Symbol" w:hAnsi="Symbol" w:hint="default"/>
        <w:b/>
        <w:i w:val="0"/>
        <w:color w:val="auto"/>
        <w:sz w:val="22"/>
      </w:rPr>
    </w:lvl>
    <w:lvl w:ilvl="1" w:tplc="04090003">
      <w:start w:val="1"/>
      <w:numFmt w:val="bullet"/>
      <w:lvlText w:val="o"/>
      <w:lvlJc w:val="left"/>
      <w:pPr>
        <w:tabs>
          <w:tab w:val="num" w:pos="702"/>
        </w:tabs>
        <w:ind w:left="702" w:hanging="360"/>
      </w:pPr>
      <w:rPr>
        <w:rFonts w:ascii="Courier New" w:hAnsi="Courier New" w:cs="Courier New" w:hint="default"/>
      </w:rPr>
    </w:lvl>
    <w:lvl w:ilvl="2" w:tplc="04090005">
      <w:start w:val="1"/>
      <w:numFmt w:val="bullet"/>
      <w:lvlText w:val=""/>
      <w:lvlJc w:val="left"/>
      <w:pPr>
        <w:tabs>
          <w:tab w:val="num" w:pos="1422"/>
        </w:tabs>
        <w:ind w:left="1422" w:hanging="360"/>
      </w:pPr>
      <w:rPr>
        <w:rFonts w:ascii="Wingdings" w:hAnsi="Wingdings" w:hint="default"/>
      </w:rPr>
    </w:lvl>
    <w:lvl w:ilvl="3" w:tplc="04090001">
      <w:start w:val="1"/>
      <w:numFmt w:val="bullet"/>
      <w:lvlText w:val=""/>
      <w:lvlJc w:val="left"/>
      <w:pPr>
        <w:tabs>
          <w:tab w:val="num" w:pos="2142"/>
        </w:tabs>
        <w:ind w:left="2142" w:hanging="360"/>
      </w:pPr>
      <w:rPr>
        <w:rFonts w:ascii="Symbol" w:hAnsi="Symbol" w:hint="default"/>
      </w:rPr>
    </w:lvl>
    <w:lvl w:ilvl="4" w:tplc="04090003">
      <w:start w:val="1"/>
      <w:numFmt w:val="bullet"/>
      <w:lvlText w:val="o"/>
      <w:lvlJc w:val="left"/>
      <w:pPr>
        <w:tabs>
          <w:tab w:val="num" w:pos="2862"/>
        </w:tabs>
        <w:ind w:left="2862" w:hanging="360"/>
      </w:pPr>
      <w:rPr>
        <w:rFonts w:ascii="Courier New" w:hAnsi="Courier New" w:cs="Courier New" w:hint="default"/>
      </w:rPr>
    </w:lvl>
    <w:lvl w:ilvl="5" w:tplc="04090005">
      <w:start w:val="1"/>
      <w:numFmt w:val="bullet"/>
      <w:lvlText w:val=""/>
      <w:lvlJc w:val="left"/>
      <w:pPr>
        <w:tabs>
          <w:tab w:val="num" w:pos="3582"/>
        </w:tabs>
        <w:ind w:left="3582" w:hanging="360"/>
      </w:pPr>
      <w:rPr>
        <w:rFonts w:ascii="Wingdings" w:hAnsi="Wingdings" w:hint="default"/>
      </w:rPr>
    </w:lvl>
    <w:lvl w:ilvl="6" w:tplc="04090001">
      <w:start w:val="1"/>
      <w:numFmt w:val="bullet"/>
      <w:lvlText w:val=""/>
      <w:lvlJc w:val="left"/>
      <w:pPr>
        <w:tabs>
          <w:tab w:val="num" w:pos="4302"/>
        </w:tabs>
        <w:ind w:left="4302" w:hanging="360"/>
      </w:pPr>
      <w:rPr>
        <w:rFonts w:ascii="Symbol" w:hAnsi="Symbol" w:hint="default"/>
      </w:rPr>
    </w:lvl>
    <w:lvl w:ilvl="7" w:tplc="04090003">
      <w:start w:val="1"/>
      <w:numFmt w:val="bullet"/>
      <w:lvlText w:val="o"/>
      <w:lvlJc w:val="left"/>
      <w:pPr>
        <w:tabs>
          <w:tab w:val="num" w:pos="5022"/>
        </w:tabs>
        <w:ind w:left="5022" w:hanging="360"/>
      </w:pPr>
      <w:rPr>
        <w:rFonts w:ascii="Courier New" w:hAnsi="Courier New" w:cs="Courier New" w:hint="default"/>
      </w:rPr>
    </w:lvl>
    <w:lvl w:ilvl="8" w:tplc="04090005">
      <w:start w:val="1"/>
      <w:numFmt w:val="bullet"/>
      <w:lvlText w:val=""/>
      <w:lvlJc w:val="left"/>
      <w:pPr>
        <w:tabs>
          <w:tab w:val="num" w:pos="5742"/>
        </w:tabs>
        <w:ind w:left="5742" w:hanging="360"/>
      </w:pPr>
      <w:rPr>
        <w:rFonts w:ascii="Wingdings" w:hAnsi="Wingdings" w:hint="default"/>
      </w:rPr>
    </w:lvl>
  </w:abstractNum>
  <w:abstractNum w:abstractNumId="18" w15:restartNumberingAfterBreak="0">
    <w:nsid w:val="72C71936"/>
    <w:multiLevelType w:val="multilevel"/>
    <w:tmpl w:val="8E64FDC6"/>
    <w:lvl w:ilvl="0">
      <w:start w:val="1"/>
      <w:numFmt w:val="decimal"/>
      <w:pStyle w:val="Heading1"/>
      <w:lvlText w:val="%1"/>
      <w:lvlJc w:val="left"/>
      <w:pPr>
        <w:tabs>
          <w:tab w:val="num" w:pos="432"/>
        </w:tabs>
        <w:ind w:left="432" w:hanging="432"/>
      </w:pPr>
      <w:rPr>
        <w:rFonts w:cs="Times New Roman" w:hint="default"/>
        <w:sz w:val="40"/>
        <w:szCs w:val="40"/>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2340"/>
        </w:tabs>
        <w:ind w:left="2340" w:hanging="720"/>
      </w:pPr>
      <w:rPr>
        <w:rFonts w:asciiTheme="minorHAnsi" w:hAnsiTheme="minorHAnsi" w:cstheme="minorHAnsi" w:hint="default"/>
        <w:sz w:val="22"/>
        <w:szCs w:val="16"/>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1679653">
    <w:abstractNumId w:val="14"/>
  </w:num>
  <w:num w:numId="2" w16cid:durableId="1599560763">
    <w:abstractNumId w:val="19"/>
  </w:num>
  <w:num w:numId="3" w16cid:durableId="678777612">
    <w:abstractNumId w:val="18"/>
  </w:num>
  <w:num w:numId="4" w16cid:durableId="1844736899">
    <w:abstractNumId w:val="8"/>
  </w:num>
  <w:num w:numId="5" w16cid:durableId="1506629862">
    <w:abstractNumId w:val="10"/>
  </w:num>
  <w:num w:numId="6" w16cid:durableId="1808358283">
    <w:abstractNumId w:val="2"/>
  </w:num>
  <w:num w:numId="7" w16cid:durableId="1866824730">
    <w:abstractNumId w:val="1"/>
  </w:num>
  <w:num w:numId="8" w16cid:durableId="1215045815">
    <w:abstractNumId w:val="20"/>
  </w:num>
  <w:num w:numId="9" w16cid:durableId="206647500">
    <w:abstractNumId w:val="13"/>
  </w:num>
  <w:num w:numId="10" w16cid:durableId="320084042">
    <w:abstractNumId w:val="16"/>
  </w:num>
  <w:num w:numId="11" w16cid:durableId="100151197">
    <w:abstractNumId w:val="6"/>
  </w:num>
  <w:num w:numId="12" w16cid:durableId="1770855994">
    <w:abstractNumId w:val="0"/>
  </w:num>
  <w:num w:numId="13" w16cid:durableId="586841570">
    <w:abstractNumId w:val="9"/>
  </w:num>
  <w:num w:numId="14" w16cid:durableId="1266303490">
    <w:abstractNumId w:val="17"/>
  </w:num>
  <w:num w:numId="15" w16cid:durableId="1186481466">
    <w:abstractNumId w:val="12"/>
  </w:num>
  <w:num w:numId="16" w16cid:durableId="794719044">
    <w:abstractNumId w:val="7"/>
  </w:num>
  <w:num w:numId="17" w16cid:durableId="421993652">
    <w:abstractNumId w:val="4"/>
  </w:num>
  <w:num w:numId="18" w16cid:durableId="1451783005">
    <w:abstractNumId w:val="3"/>
  </w:num>
  <w:num w:numId="19" w16cid:durableId="1433282507">
    <w:abstractNumId w:val="15"/>
  </w:num>
  <w:num w:numId="20" w16cid:durableId="867252860">
    <w:abstractNumId w:val="11"/>
  </w:num>
  <w:num w:numId="21" w16cid:durableId="1775977240">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065"/>
    <w:rsid w:val="00001556"/>
    <w:rsid w:val="0000223E"/>
    <w:rsid w:val="0000255F"/>
    <w:rsid w:val="00002EA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E5D"/>
    <w:rsid w:val="000113B5"/>
    <w:rsid w:val="000113FB"/>
    <w:rsid w:val="00011607"/>
    <w:rsid w:val="000118B2"/>
    <w:rsid w:val="00011A8B"/>
    <w:rsid w:val="0001203D"/>
    <w:rsid w:val="000125C3"/>
    <w:rsid w:val="000125D3"/>
    <w:rsid w:val="00012931"/>
    <w:rsid w:val="00012CF0"/>
    <w:rsid w:val="00012D38"/>
    <w:rsid w:val="0001351C"/>
    <w:rsid w:val="00013932"/>
    <w:rsid w:val="00013AD0"/>
    <w:rsid w:val="00013CC8"/>
    <w:rsid w:val="00013D8B"/>
    <w:rsid w:val="000141F9"/>
    <w:rsid w:val="000147CE"/>
    <w:rsid w:val="00014C3D"/>
    <w:rsid w:val="00014C5F"/>
    <w:rsid w:val="00014E11"/>
    <w:rsid w:val="00015258"/>
    <w:rsid w:val="000155C6"/>
    <w:rsid w:val="0001579B"/>
    <w:rsid w:val="0001596E"/>
    <w:rsid w:val="00015FDA"/>
    <w:rsid w:val="00015FDB"/>
    <w:rsid w:val="000161A6"/>
    <w:rsid w:val="000165C1"/>
    <w:rsid w:val="0001686B"/>
    <w:rsid w:val="00016CEE"/>
    <w:rsid w:val="00017243"/>
    <w:rsid w:val="0001727D"/>
    <w:rsid w:val="00017E83"/>
    <w:rsid w:val="00017F08"/>
    <w:rsid w:val="00020BFF"/>
    <w:rsid w:val="00021549"/>
    <w:rsid w:val="00021F53"/>
    <w:rsid w:val="00021FA1"/>
    <w:rsid w:val="00022E4A"/>
    <w:rsid w:val="00022E7F"/>
    <w:rsid w:val="00022E9F"/>
    <w:rsid w:val="00023187"/>
    <w:rsid w:val="000231A9"/>
    <w:rsid w:val="000232EB"/>
    <w:rsid w:val="00023D9A"/>
    <w:rsid w:val="000244C3"/>
    <w:rsid w:val="0002466E"/>
    <w:rsid w:val="00024AF4"/>
    <w:rsid w:val="00024CBB"/>
    <w:rsid w:val="00024F1E"/>
    <w:rsid w:val="000251E6"/>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F1F"/>
    <w:rsid w:val="0003395F"/>
    <w:rsid w:val="00034007"/>
    <w:rsid w:val="000347CF"/>
    <w:rsid w:val="0003499C"/>
    <w:rsid w:val="00034C0A"/>
    <w:rsid w:val="00034E6E"/>
    <w:rsid w:val="00034E94"/>
    <w:rsid w:val="00035099"/>
    <w:rsid w:val="000353B6"/>
    <w:rsid w:val="00035945"/>
    <w:rsid w:val="00035D07"/>
    <w:rsid w:val="000376D7"/>
    <w:rsid w:val="00037CFB"/>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DD3"/>
    <w:rsid w:val="0004501B"/>
    <w:rsid w:val="000451B2"/>
    <w:rsid w:val="000452D5"/>
    <w:rsid w:val="00045FA9"/>
    <w:rsid w:val="00046883"/>
    <w:rsid w:val="000470C5"/>
    <w:rsid w:val="00047819"/>
    <w:rsid w:val="00047B7C"/>
    <w:rsid w:val="00047C7B"/>
    <w:rsid w:val="00050AF6"/>
    <w:rsid w:val="00050EB2"/>
    <w:rsid w:val="000511C1"/>
    <w:rsid w:val="00051BC5"/>
    <w:rsid w:val="00052455"/>
    <w:rsid w:val="00052696"/>
    <w:rsid w:val="00052B1B"/>
    <w:rsid w:val="00052B9E"/>
    <w:rsid w:val="00052F10"/>
    <w:rsid w:val="00054511"/>
    <w:rsid w:val="000546F8"/>
    <w:rsid w:val="00054D3E"/>
    <w:rsid w:val="00054D96"/>
    <w:rsid w:val="0005511E"/>
    <w:rsid w:val="00055165"/>
    <w:rsid w:val="0005599B"/>
    <w:rsid w:val="00055C90"/>
    <w:rsid w:val="00055CF5"/>
    <w:rsid w:val="00056365"/>
    <w:rsid w:val="000569F9"/>
    <w:rsid w:val="00056B6E"/>
    <w:rsid w:val="00056B95"/>
    <w:rsid w:val="0005711A"/>
    <w:rsid w:val="00057277"/>
    <w:rsid w:val="00057466"/>
    <w:rsid w:val="000576DC"/>
    <w:rsid w:val="00057793"/>
    <w:rsid w:val="000601C8"/>
    <w:rsid w:val="0006068B"/>
    <w:rsid w:val="00060EE6"/>
    <w:rsid w:val="0006105B"/>
    <w:rsid w:val="000610DF"/>
    <w:rsid w:val="000615DA"/>
    <w:rsid w:val="000618C0"/>
    <w:rsid w:val="00061F0F"/>
    <w:rsid w:val="0006226F"/>
    <w:rsid w:val="00062503"/>
    <w:rsid w:val="0006278C"/>
    <w:rsid w:val="000629F3"/>
    <w:rsid w:val="00062A77"/>
    <w:rsid w:val="00062B8C"/>
    <w:rsid w:val="00062E44"/>
    <w:rsid w:val="0006418F"/>
    <w:rsid w:val="000641D6"/>
    <w:rsid w:val="0006469F"/>
    <w:rsid w:val="000648E1"/>
    <w:rsid w:val="00064959"/>
    <w:rsid w:val="00064C41"/>
    <w:rsid w:val="00064D55"/>
    <w:rsid w:val="00064EFD"/>
    <w:rsid w:val="00065240"/>
    <w:rsid w:val="000652C4"/>
    <w:rsid w:val="00065969"/>
    <w:rsid w:val="00065A35"/>
    <w:rsid w:val="0006609B"/>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674A"/>
    <w:rsid w:val="00077282"/>
    <w:rsid w:val="000775E6"/>
    <w:rsid w:val="000779AC"/>
    <w:rsid w:val="00077BC5"/>
    <w:rsid w:val="00077E13"/>
    <w:rsid w:val="00077E63"/>
    <w:rsid w:val="00077FD1"/>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EEC"/>
    <w:rsid w:val="00083F25"/>
    <w:rsid w:val="000840BF"/>
    <w:rsid w:val="0008411F"/>
    <w:rsid w:val="00084829"/>
    <w:rsid w:val="0008547F"/>
    <w:rsid w:val="00085B96"/>
    <w:rsid w:val="00085C0D"/>
    <w:rsid w:val="000861D2"/>
    <w:rsid w:val="000864E2"/>
    <w:rsid w:val="00086CD6"/>
    <w:rsid w:val="00086E59"/>
    <w:rsid w:val="000873A1"/>
    <w:rsid w:val="00087C29"/>
    <w:rsid w:val="00090365"/>
    <w:rsid w:val="00090568"/>
    <w:rsid w:val="0009057E"/>
    <w:rsid w:val="0009058D"/>
    <w:rsid w:val="00090770"/>
    <w:rsid w:val="00090DD0"/>
    <w:rsid w:val="000918CB"/>
    <w:rsid w:val="00091A91"/>
    <w:rsid w:val="00091E1F"/>
    <w:rsid w:val="00092123"/>
    <w:rsid w:val="000922B9"/>
    <w:rsid w:val="00092416"/>
    <w:rsid w:val="00092737"/>
    <w:rsid w:val="0009346C"/>
    <w:rsid w:val="00093DD9"/>
    <w:rsid w:val="00094678"/>
    <w:rsid w:val="00094894"/>
    <w:rsid w:val="00094A33"/>
    <w:rsid w:val="00095886"/>
    <w:rsid w:val="000959B0"/>
    <w:rsid w:val="00095E60"/>
    <w:rsid w:val="00096078"/>
    <w:rsid w:val="00096225"/>
    <w:rsid w:val="00096344"/>
    <w:rsid w:val="00096633"/>
    <w:rsid w:val="00096CC7"/>
    <w:rsid w:val="000972BA"/>
    <w:rsid w:val="0009782E"/>
    <w:rsid w:val="000978E3"/>
    <w:rsid w:val="000A062F"/>
    <w:rsid w:val="000A1258"/>
    <w:rsid w:val="000A2B54"/>
    <w:rsid w:val="000A2BBA"/>
    <w:rsid w:val="000A2E40"/>
    <w:rsid w:val="000A33C1"/>
    <w:rsid w:val="000A3C01"/>
    <w:rsid w:val="000A40A2"/>
    <w:rsid w:val="000A44CD"/>
    <w:rsid w:val="000A46A7"/>
    <w:rsid w:val="000A53F6"/>
    <w:rsid w:val="000A5885"/>
    <w:rsid w:val="000A5B15"/>
    <w:rsid w:val="000A5B9B"/>
    <w:rsid w:val="000A62BA"/>
    <w:rsid w:val="000A693A"/>
    <w:rsid w:val="000A6FE8"/>
    <w:rsid w:val="000A7522"/>
    <w:rsid w:val="000A76F2"/>
    <w:rsid w:val="000A7B48"/>
    <w:rsid w:val="000A7E02"/>
    <w:rsid w:val="000A7E62"/>
    <w:rsid w:val="000A7EBB"/>
    <w:rsid w:val="000B048D"/>
    <w:rsid w:val="000B06E1"/>
    <w:rsid w:val="000B08C2"/>
    <w:rsid w:val="000B09B6"/>
    <w:rsid w:val="000B16F8"/>
    <w:rsid w:val="000B1985"/>
    <w:rsid w:val="000B1D44"/>
    <w:rsid w:val="000B218D"/>
    <w:rsid w:val="000B21F0"/>
    <w:rsid w:val="000B2308"/>
    <w:rsid w:val="000B29D2"/>
    <w:rsid w:val="000B2B77"/>
    <w:rsid w:val="000B3D6F"/>
    <w:rsid w:val="000B3DDA"/>
    <w:rsid w:val="000B3F98"/>
    <w:rsid w:val="000B4099"/>
    <w:rsid w:val="000B41D4"/>
    <w:rsid w:val="000B48AA"/>
    <w:rsid w:val="000B4E07"/>
    <w:rsid w:val="000B4F02"/>
    <w:rsid w:val="000B53EE"/>
    <w:rsid w:val="000B55FE"/>
    <w:rsid w:val="000B595E"/>
    <w:rsid w:val="000B621D"/>
    <w:rsid w:val="000B6513"/>
    <w:rsid w:val="000B7544"/>
    <w:rsid w:val="000B7586"/>
    <w:rsid w:val="000B7742"/>
    <w:rsid w:val="000C05D0"/>
    <w:rsid w:val="000C1298"/>
    <w:rsid w:val="000C14D5"/>
    <w:rsid w:val="000C2AA1"/>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688"/>
    <w:rsid w:val="000C7C45"/>
    <w:rsid w:val="000D0275"/>
    <w:rsid w:val="000D06CE"/>
    <w:rsid w:val="000D08C8"/>
    <w:rsid w:val="000D0FAC"/>
    <w:rsid w:val="000D1004"/>
    <w:rsid w:val="000D1247"/>
    <w:rsid w:val="000D1286"/>
    <w:rsid w:val="000D1CBD"/>
    <w:rsid w:val="000D2312"/>
    <w:rsid w:val="000D234A"/>
    <w:rsid w:val="000D238A"/>
    <w:rsid w:val="000D272D"/>
    <w:rsid w:val="000D2AB0"/>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6E5"/>
    <w:rsid w:val="000E0826"/>
    <w:rsid w:val="000E08AC"/>
    <w:rsid w:val="000E0B89"/>
    <w:rsid w:val="000E0F80"/>
    <w:rsid w:val="000E1269"/>
    <w:rsid w:val="000E16CE"/>
    <w:rsid w:val="000E1739"/>
    <w:rsid w:val="000E22F3"/>
    <w:rsid w:val="000E2506"/>
    <w:rsid w:val="000E254D"/>
    <w:rsid w:val="000E2562"/>
    <w:rsid w:val="000E25B6"/>
    <w:rsid w:val="000E2C98"/>
    <w:rsid w:val="000E3A62"/>
    <w:rsid w:val="000E40D4"/>
    <w:rsid w:val="000E40EA"/>
    <w:rsid w:val="000E4402"/>
    <w:rsid w:val="000E4C2B"/>
    <w:rsid w:val="000E51BA"/>
    <w:rsid w:val="000E539F"/>
    <w:rsid w:val="000E5B28"/>
    <w:rsid w:val="000E5FB8"/>
    <w:rsid w:val="000E682B"/>
    <w:rsid w:val="000E6833"/>
    <w:rsid w:val="000E6940"/>
    <w:rsid w:val="000E6ED2"/>
    <w:rsid w:val="000E6EE4"/>
    <w:rsid w:val="000E6F0F"/>
    <w:rsid w:val="000E6F43"/>
    <w:rsid w:val="000E6F50"/>
    <w:rsid w:val="000E71BA"/>
    <w:rsid w:val="000E7255"/>
    <w:rsid w:val="000E7434"/>
    <w:rsid w:val="000F0316"/>
    <w:rsid w:val="000F0CB8"/>
    <w:rsid w:val="000F0CDD"/>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21"/>
    <w:rsid w:val="000F5D56"/>
    <w:rsid w:val="000F5DC0"/>
    <w:rsid w:val="000F5E35"/>
    <w:rsid w:val="000F6060"/>
    <w:rsid w:val="000F65FC"/>
    <w:rsid w:val="000F6877"/>
    <w:rsid w:val="000F6DA4"/>
    <w:rsid w:val="000F7119"/>
    <w:rsid w:val="000F74D7"/>
    <w:rsid w:val="000F7769"/>
    <w:rsid w:val="000F7B38"/>
    <w:rsid w:val="001002EB"/>
    <w:rsid w:val="001004B9"/>
    <w:rsid w:val="0010075C"/>
    <w:rsid w:val="001015F3"/>
    <w:rsid w:val="00101956"/>
    <w:rsid w:val="001023B0"/>
    <w:rsid w:val="00102507"/>
    <w:rsid w:val="001026EB"/>
    <w:rsid w:val="001030C3"/>
    <w:rsid w:val="00103538"/>
    <w:rsid w:val="00103EBA"/>
    <w:rsid w:val="001042EB"/>
    <w:rsid w:val="00104662"/>
    <w:rsid w:val="00104874"/>
    <w:rsid w:val="00104D6C"/>
    <w:rsid w:val="0010519E"/>
    <w:rsid w:val="00105300"/>
    <w:rsid w:val="00105512"/>
    <w:rsid w:val="00105D78"/>
    <w:rsid w:val="00105F4C"/>
    <w:rsid w:val="001066BE"/>
    <w:rsid w:val="00106D66"/>
    <w:rsid w:val="00110192"/>
    <w:rsid w:val="0011062A"/>
    <w:rsid w:val="00110709"/>
    <w:rsid w:val="0011072E"/>
    <w:rsid w:val="00110900"/>
    <w:rsid w:val="00110ADC"/>
    <w:rsid w:val="00110C3F"/>
    <w:rsid w:val="00110E5E"/>
    <w:rsid w:val="00110F6A"/>
    <w:rsid w:val="00110F9D"/>
    <w:rsid w:val="00111C3F"/>
    <w:rsid w:val="001120F5"/>
    <w:rsid w:val="00112624"/>
    <w:rsid w:val="001128FC"/>
    <w:rsid w:val="00112D19"/>
    <w:rsid w:val="00112DDD"/>
    <w:rsid w:val="00113061"/>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B7A"/>
    <w:rsid w:val="00123A2E"/>
    <w:rsid w:val="001243FE"/>
    <w:rsid w:val="00124441"/>
    <w:rsid w:val="00124B4E"/>
    <w:rsid w:val="00125D6F"/>
    <w:rsid w:val="00126EB9"/>
    <w:rsid w:val="00126FC2"/>
    <w:rsid w:val="001276CA"/>
    <w:rsid w:val="00127C88"/>
    <w:rsid w:val="00127F16"/>
    <w:rsid w:val="0013019C"/>
    <w:rsid w:val="0013093D"/>
    <w:rsid w:val="001312E1"/>
    <w:rsid w:val="00131312"/>
    <w:rsid w:val="00131978"/>
    <w:rsid w:val="00131A3B"/>
    <w:rsid w:val="00131C88"/>
    <w:rsid w:val="0013223E"/>
    <w:rsid w:val="00132990"/>
    <w:rsid w:val="001346C3"/>
    <w:rsid w:val="001347B8"/>
    <w:rsid w:val="001352B7"/>
    <w:rsid w:val="00135442"/>
    <w:rsid w:val="00135633"/>
    <w:rsid w:val="00135653"/>
    <w:rsid w:val="00135D43"/>
    <w:rsid w:val="00136516"/>
    <w:rsid w:val="001368FC"/>
    <w:rsid w:val="00136C52"/>
    <w:rsid w:val="00136E63"/>
    <w:rsid w:val="00136F1D"/>
    <w:rsid w:val="001376D7"/>
    <w:rsid w:val="001379FC"/>
    <w:rsid w:val="00137A47"/>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365"/>
    <w:rsid w:val="00143659"/>
    <w:rsid w:val="001437FB"/>
    <w:rsid w:val="001440C6"/>
    <w:rsid w:val="00144482"/>
    <w:rsid w:val="00145132"/>
    <w:rsid w:val="0014529C"/>
    <w:rsid w:val="001454A2"/>
    <w:rsid w:val="001458A4"/>
    <w:rsid w:val="00145DAA"/>
    <w:rsid w:val="0014702A"/>
    <w:rsid w:val="001471D7"/>
    <w:rsid w:val="00147408"/>
    <w:rsid w:val="001474B1"/>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2280"/>
    <w:rsid w:val="00152328"/>
    <w:rsid w:val="0015268A"/>
    <w:rsid w:val="00152BBC"/>
    <w:rsid w:val="00153107"/>
    <w:rsid w:val="0015313A"/>
    <w:rsid w:val="00153597"/>
    <w:rsid w:val="0015375F"/>
    <w:rsid w:val="00153A93"/>
    <w:rsid w:val="00153E6C"/>
    <w:rsid w:val="00154183"/>
    <w:rsid w:val="001541E9"/>
    <w:rsid w:val="001545ED"/>
    <w:rsid w:val="0015495E"/>
    <w:rsid w:val="00154B67"/>
    <w:rsid w:val="00154E4C"/>
    <w:rsid w:val="00155C09"/>
    <w:rsid w:val="0015643C"/>
    <w:rsid w:val="00156EBC"/>
    <w:rsid w:val="00157167"/>
    <w:rsid w:val="00157FA9"/>
    <w:rsid w:val="001600B3"/>
    <w:rsid w:val="00160170"/>
    <w:rsid w:val="0016054D"/>
    <w:rsid w:val="00160620"/>
    <w:rsid w:val="00160F16"/>
    <w:rsid w:val="001615EB"/>
    <w:rsid w:val="00161929"/>
    <w:rsid w:val="001619F0"/>
    <w:rsid w:val="00161AD5"/>
    <w:rsid w:val="00162397"/>
    <w:rsid w:val="00162D55"/>
    <w:rsid w:val="001634F9"/>
    <w:rsid w:val="00163B84"/>
    <w:rsid w:val="00163CB6"/>
    <w:rsid w:val="0016429C"/>
    <w:rsid w:val="00164A39"/>
    <w:rsid w:val="00165159"/>
    <w:rsid w:val="0016528A"/>
    <w:rsid w:val="0016558D"/>
    <w:rsid w:val="00165A6F"/>
    <w:rsid w:val="001665A4"/>
    <w:rsid w:val="00166860"/>
    <w:rsid w:val="0016699E"/>
    <w:rsid w:val="00166A54"/>
    <w:rsid w:val="00166D73"/>
    <w:rsid w:val="00166D99"/>
    <w:rsid w:val="00166EA1"/>
    <w:rsid w:val="001672E6"/>
    <w:rsid w:val="00167CFD"/>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5BF6"/>
    <w:rsid w:val="001760D7"/>
    <w:rsid w:val="00176A8B"/>
    <w:rsid w:val="00176C80"/>
    <w:rsid w:val="001772B4"/>
    <w:rsid w:val="001776B3"/>
    <w:rsid w:val="00177E47"/>
    <w:rsid w:val="00177FA1"/>
    <w:rsid w:val="00180382"/>
    <w:rsid w:val="00180887"/>
    <w:rsid w:val="001808D9"/>
    <w:rsid w:val="00180EFD"/>
    <w:rsid w:val="00181588"/>
    <w:rsid w:val="00181669"/>
    <w:rsid w:val="001817B0"/>
    <w:rsid w:val="00181D1F"/>
    <w:rsid w:val="001820E3"/>
    <w:rsid w:val="0018284C"/>
    <w:rsid w:val="00182A3B"/>
    <w:rsid w:val="00182C57"/>
    <w:rsid w:val="00182D3C"/>
    <w:rsid w:val="00182FEF"/>
    <w:rsid w:val="00182FF1"/>
    <w:rsid w:val="00183697"/>
    <w:rsid w:val="00183A8D"/>
    <w:rsid w:val="00183E4F"/>
    <w:rsid w:val="001842EE"/>
    <w:rsid w:val="001842F0"/>
    <w:rsid w:val="00184381"/>
    <w:rsid w:val="001845D5"/>
    <w:rsid w:val="001848BA"/>
    <w:rsid w:val="001855F8"/>
    <w:rsid w:val="001857ED"/>
    <w:rsid w:val="00185A78"/>
    <w:rsid w:val="00185A85"/>
    <w:rsid w:val="00185AFD"/>
    <w:rsid w:val="00185FC7"/>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905"/>
    <w:rsid w:val="00192AA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B2F"/>
    <w:rsid w:val="001A60DB"/>
    <w:rsid w:val="001A6432"/>
    <w:rsid w:val="001A6478"/>
    <w:rsid w:val="001A6904"/>
    <w:rsid w:val="001A6BB7"/>
    <w:rsid w:val="001A7000"/>
    <w:rsid w:val="001A70C8"/>
    <w:rsid w:val="001A745F"/>
    <w:rsid w:val="001A7594"/>
    <w:rsid w:val="001A7B7F"/>
    <w:rsid w:val="001B00ED"/>
    <w:rsid w:val="001B0479"/>
    <w:rsid w:val="001B0BBF"/>
    <w:rsid w:val="001B1BA7"/>
    <w:rsid w:val="001B1DF1"/>
    <w:rsid w:val="001B2341"/>
    <w:rsid w:val="001B265A"/>
    <w:rsid w:val="001B27AA"/>
    <w:rsid w:val="001B28AF"/>
    <w:rsid w:val="001B2F69"/>
    <w:rsid w:val="001B33A8"/>
    <w:rsid w:val="001B3484"/>
    <w:rsid w:val="001B35C4"/>
    <w:rsid w:val="001B3617"/>
    <w:rsid w:val="001B3F05"/>
    <w:rsid w:val="001B4E1C"/>
    <w:rsid w:val="001B508E"/>
    <w:rsid w:val="001B51E2"/>
    <w:rsid w:val="001B5CC6"/>
    <w:rsid w:val="001B6559"/>
    <w:rsid w:val="001B69F7"/>
    <w:rsid w:val="001B6E6E"/>
    <w:rsid w:val="001B6FD3"/>
    <w:rsid w:val="001B75B5"/>
    <w:rsid w:val="001B7767"/>
    <w:rsid w:val="001C046A"/>
    <w:rsid w:val="001C0479"/>
    <w:rsid w:val="001C0535"/>
    <w:rsid w:val="001C0E89"/>
    <w:rsid w:val="001C1706"/>
    <w:rsid w:val="001C176B"/>
    <w:rsid w:val="001C19DB"/>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05A"/>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3B2E"/>
    <w:rsid w:val="001D3ED4"/>
    <w:rsid w:val="001D40CE"/>
    <w:rsid w:val="001D4BC3"/>
    <w:rsid w:val="001D500E"/>
    <w:rsid w:val="001D527F"/>
    <w:rsid w:val="001D586D"/>
    <w:rsid w:val="001D6610"/>
    <w:rsid w:val="001D6762"/>
    <w:rsid w:val="001D72D2"/>
    <w:rsid w:val="001D7E5E"/>
    <w:rsid w:val="001D7E7E"/>
    <w:rsid w:val="001D7FC0"/>
    <w:rsid w:val="001E00A7"/>
    <w:rsid w:val="001E10AA"/>
    <w:rsid w:val="001E1450"/>
    <w:rsid w:val="001E177E"/>
    <w:rsid w:val="001E184C"/>
    <w:rsid w:val="001E18B2"/>
    <w:rsid w:val="001E1972"/>
    <w:rsid w:val="001E197A"/>
    <w:rsid w:val="001E1A9E"/>
    <w:rsid w:val="001E2151"/>
    <w:rsid w:val="001E26C0"/>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814"/>
    <w:rsid w:val="001F06D3"/>
    <w:rsid w:val="001F1044"/>
    <w:rsid w:val="001F15CE"/>
    <w:rsid w:val="001F1FB0"/>
    <w:rsid w:val="001F2A82"/>
    <w:rsid w:val="001F3135"/>
    <w:rsid w:val="001F3824"/>
    <w:rsid w:val="001F3E22"/>
    <w:rsid w:val="001F3ED9"/>
    <w:rsid w:val="001F40CE"/>
    <w:rsid w:val="001F4CC0"/>
    <w:rsid w:val="001F59A5"/>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059"/>
    <w:rsid w:val="00201259"/>
    <w:rsid w:val="00201FDE"/>
    <w:rsid w:val="00202745"/>
    <w:rsid w:val="00202A70"/>
    <w:rsid w:val="00202F44"/>
    <w:rsid w:val="0020326F"/>
    <w:rsid w:val="00203389"/>
    <w:rsid w:val="002035FF"/>
    <w:rsid w:val="0020376D"/>
    <w:rsid w:val="0020396D"/>
    <w:rsid w:val="00203DA4"/>
    <w:rsid w:val="00204189"/>
    <w:rsid w:val="0020495F"/>
    <w:rsid w:val="00204BF6"/>
    <w:rsid w:val="00204DA6"/>
    <w:rsid w:val="002054A0"/>
    <w:rsid w:val="00205A82"/>
    <w:rsid w:val="00205AB1"/>
    <w:rsid w:val="00206216"/>
    <w:rsid w:val="002062D4"/>
    <w:rsid w:val="0020638B"/>
    <w:rsid w:val="002065CF"/>
    <w:rsid w:val="002069D0"/>
    <w:rsid w:val="00206B8D"/>
    <w:rsid w:val="00206D3F"/>
    <w:rsid w:val="00206D9A"/>
    <w:rsid w:val="00206F90"/>
    <w:rsid w:val="002071C1"/>
    <w:rsid w:val="002077A9"/>
    <w:rsid w:val="00207C04"/>
    <w:rsid w:val="00207FD0"/>
    <w:rsid w:val="0021002B"/>
    <w:rsid w:val="00210E3C"/>
    <w:rsid w:val="0021159F"/>
    <w:rsid w:val="0021170A"/>
    <w:rsid w:val="00211CCA"/>
    <w:rsid w:val="00211DCB"/>
    <w:rsid w:val="002127C9"/>
    <w:rsid w:val="00212AC2"/>
    <w:rsid w:val="0021325B"/>
    <w:rsid w:val="00213540"/>
    <w:rsid w:val="00213E4B"/>
    <w:rsid w:val="00214B03"/>
    <w:rsid w:val="002150E8"/>
    <w:rsid w:val="002157F6"/>
    <w:rsid w:val="00215AB2"/>
    <w:rsid w:val="0021648D"/>
    <w:rsid w:val="00216C45"/>
    <w:rsid w:val="0021721A"/>
    <w:rsid w:val="00217537"/>
    <w:rsid w:val="002178E5"/>
    <w:rsid w:val="00217CE3"/>
    <w:rsid w:val="00217D0D"/>
    <w:rsid w:val="00220472"/>
    <w:rsid w:val="00220940"/>
    <w:rsid w:val="00221280"/>
    <w:rsid w:val="00221793"/>
    <w:rsid w:val="00221B57"/>
    <w:rsid w:val="00221EA8"/>
    <w:rsid w:val="002221B8"/>
    <w:rsid w:val="00222371"/>
    <w:rsid w:val="00222443"/>
    <w:rsid w:val="00223101"/>
    <w:rsid w:val="002239B0"/>
    <w:rsid w:val="002248E5"/>
    <w:rsid w:val="00224D6A"/>
    <w:rsid w:val="00224FFF"/>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CAA"/>
    <w:rsid w:val="00231E88"/>
    <w:rsid w:val="002326CA"/>
    <w:rsid w:val="002331A7"/>
    <w:rsid w:val="002332BC"/>
    <w:rsid w:val="00233D8D"/>
    <w:rsid w:val="00233DC1"/>
    <w:rsid w:val="0023428F"/>
    <w:rsid w:val="00234898"/>
    <w:rsid w:val="00234CAE"/>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2C8C"/>
    <w:rsid w:val="002439AE"/>
    <w:rsid w:val="0024466A"/>
    <w:rsid w:val="00244C25"/>
    <w:rsid w:val="002450C2"/>
    <w:rsid w:val="00245157"/>
    <w:rsid w:val="00245A14"/>
    <w:rsid w:val="00245BC4"/>
    <w:rsid w:val="002468A6"/>
    <w:rsid w:val="00246AE0"/>
    <w:rsid w:val="00246BDE"/>
    <w:rsid w:val="002475E9"/>
    <w:rsid w:val="00247CD9"/>
    <w:rsid w:val="00250AB9"/>
    <w:rsid w:val="00250E8D"/>
    <w:rsid w:val="00250FC3"/>
    <w:rsid w:val="0025147C"/>
    <w:rsid w:val="0025185A"/>
    <w:rsid w:val="00251962"/>
    <w:rsid w:val="00251BD6"/>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031"/>
    <w:rsid w:val="00256233"/>
    <w:rsid w:val="0025645C"/>
    <w:rsid w:val="002564FD"/>
    <w:rsid w:val="00256C14"/>
    <w:rsid w:val="0025793B"/>
    <w:rsid w:val="00257C5E"/>
    <w:rsid w:val="00257EFE"/>
    <w:rsid w:val="002602B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41C5"/>
    <w:rsid w:val="0026529F"/>
    <w:rsid w:val="002658AB"/>
    <w:rsid w:val="0026597C"/>
    <w:rsid w:val="00265DE2"/>
    <w:rsid w:val="00265ED7"/>
    <w:rsid w:val="002662B7"/>
    <w:rsid w:val="0026646B"/>
    <w:rsid w:val="00266A3E"/>
    <w:rsid w:val="00266C33"/>
    <w:rsid w:val="00267454"/>
    <w:rsid w:val="00270155"/>
    <w:rsid w:val="0027034F"/>
    <w:rsid w:val="00270697"/>
    <w:rsid w:val="00270873"/>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0BB8"/>
    <w:rsid w:val="00280D2B"/>
    <w:rsid w:val="002816B5"/>
    <w:rsid w:val="002816C2"/>
    <w:rsid w:val="00281CBF"/>
    <w:rsid w:val="0028200B"/>
    <w:rsid w:val="00282E6A"/>
    <w:rsid w:val="00282EDB"/>
    <w:rsid w:val="002830CA"/>
    <w:rsid w:val="00283507"/>
    <w:rsid w:val="002835E0"/>
    <w:rsid w:val="00283F2E"/>
    <w:rsid w:val="00283FBF"/>
    <w:rsid w:val="00284B56"/>
    <w:rsid w:val="00284CE5"/>
    <w:rsid w:val="00285A54"/>
    <w:rsid w:val="0028601F"/>
    <w:rsid w:val="002861C4"/>
    <w:rsid w:val="002863D9"/>
    <w:rsid w:val="002867AF"/>
    <w:rsid w:val="00286984"/>
    <w:rsid w:val="00286EFD"/>
    <w:rsid w:val="00287C98"/>
    <w:rsid w:val="00287CF9"/>
    <w:rsid w:val="00287D6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759"/>
    <w:rsid w:val="00295976"/>
    <w:rsid w:val="00295BBC"/>
    <w:rsid w:val="00295FF1"/>
    <w:rsid w:val="0029601F"/>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4EB5"/>
    <w:rsid w:val="002A5546"/>
    <w:rsid w:val="002A5567"/>
    <w:rsid w:val="002A5593"/>
    <w:rsid w:val="002A5CDB"/>
    <w:rsid w:val="002A5F1E"/>
    <w:rsid w:val="002A66CF"/>
    <w:rsid w:val="002A67FA"/>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B2B"/>
    <w:rsid w:val="002B502C"/>
    <w:rsid w:val="002B5059"/>
    <w:rsid w:val="002B50A2"/>
    <w:rsid w:val="002B50A7"/>
    <w:rsid w:val="002B5E51"/>
    <w:rsid w:val="002B5ED9"/>
    <w:rsid w:val="002B6418"/>
    <w:rsid w:val="002B6A47"/>
    <w:rsid w:val="002B70A4"/>
    <w:rsid w:val="002B726E"/>
    <w:rsid w:val="002B7B02"/>
    <w:rsid w:val="002B7BC3"/>
    <w:rsid w:val="002C07B8"/>
    <w:rsid w:val="002C107A"/>
    <w:rsid w:val="002C129C"/>
    <w:rsid w:val="002C1C10"/>
    <w:rsid w:val="002C1DA6"/>
    <w:rsid w:val="002C1FDE"/>
    <w:rsid w:val="002C22F9"/>
    <w:rsid w:val="002C327D"/>
    <w:rsid w:val="002C3644"/>
    <w:rsid w:val="002C3949"/>
    <w:rsid w:val="002C3D11"/>
    <w:rsid w:val="002C3D50"/>
    <w:rsid w:val="002C40FA"/>
    <w:rsid w:val="002C4664"/>
    <w:rsid w:val="002C478D"/>
    <w:rsid w:val="002C4973"/>
    <w:rsid w:val="002C4EE1"/>
    <w:rsid w:val="002C4F65"/>
    <w:rsid w:val="002C5735"/>
    <w:rsid w:val="002C5A0A"/>
    <w:rsid w:val="002C6161"/>
    <w:rsid w:val="002C65AB"/>
    <w:rsid w:val="002C6698"/>
    <w:rsid w:val="002C75C4"/>
    <w:rsid w:val="002C78AE"/>
    <w:rsid w:val="002C78CA"/>
    <w:rsid w:val="002C7B3F"/>
    <w:rsid w:val="002C7CC6"/>
    <w:rsid w:val="002D0490"/>
    <w:rsid w:val="002D09AB"/>
    <w:rsid w:val="002D0E97"/>
    <w:rsid w:val="002D10E4"/>
    <w:rsid w:val="002D14BD"/>
    <w:rsid w:val="002D177B"/>
    <w:rsid w:val="002D177C"/>
    <w:rsid w:val="002D19B9"/>
    <w:rsid w:val="002D1C25"/>
    <w:rsid w:val="002D235D"/>
    <w:rsid w:val="002D2989"/>
    <w:rsid w:val="002D2B7D"/>
    <w:rsid w:val="002D2E6D"/>
    <w:rsid w:val="002D30EC"/>
    <w:rsid w:val="002D385F"/>
    <w:rsid w:val="002D3907"/>
    <w:rsid w:val="002D3ED2"/>
    <w:rsid w:val="002D3FB9"/>
    <w:rsid w:val="002D42DA"/>
    <w:rsid w:val="002D470F"/>
    <w:rsid w:val="002D4823"/>
    <w:rsid w:val="002D50FC"/>
    <w:rsid w:val="002D529E"/>
    <w:rsid w:val="002D5485"/>
    <w:rsid w:val="002D54B6"/>
    <w:rsid w:val="002D5CA1"/>
    <w:rsid w:val="002D5CCC"/>
    <w:rsid w:val="002D677E"/>
    <w:rsid w:val="002D6B30"/>
    <w:rsid w:val="002D6D74"/>
    <w:rsid w:val="002D6EE7"/>
    <w:rsid w:val="002D728E"/>
    <w:rsid w:val="002D74BB"/>
    <w:rsid w:val="002D7E11"/>
    <w:rsid w:val="002E0D59"/>
    <w:rsid w:val="002E11C1"/>
    <w:rsid w:val="002E129A"/>
    <w:rsid w:val="002E1368"/>
    <w:rsid w:val="002E1881"/>
    <w:rsid w:val="002E18FC"/>
    <w:rsid w:val="002E1D71"/>
    <w:rsid w:val="002E1DD0"/>
    <w:rsid w:val="002E1DEC"/>
    <w:rsid w:val="002E221E"/>
    <w:rsid w:val="002E2BEA"/>
    <w:rsid w:val="002E2F57"/>
    <w:rsid w:val="002E2FB1"/>
    <w:rsid w:val="002E3305"/>
    <w:rsid w:val="002E36BF"/>
    <w:rsid w:val="002E399F"/>
    <w:rsid w:val="002E3A19"/>
    <w:rsid w:val="002E3CE3"/>
    <w:rsid w:val="002E3E19"/>
    <w:rsid w:val="002E4193"/>
    <w:rsid w:val="002E45A3"/>
    <w:rsid w:val="002E4A7B"/>
    <w:rsid w:val="002E4E62"/>
    <w:rsid w:val="002E4EC7"/>
    <w:rsid w:val="002E51FC"/>
    <w:rsid w:val="002E56FE"/>
    <w:rsid w:val="002E5778"/>
    <w:rsid w:val="002E579D"/>
    <w:rsid w:val="002E5D22"/>
    <w:rsid w:val="002E5D89"/>
    <w:rsid w:val="002E6402"/>
    <w:rsid w:val="002E64B6"/>
    <w:rsid w:val="002E6768"/>
    <w:rsid w:val="002E686D"/>
    <w:rsid w:val="002E7517"/>
    <w:rsid w:val="002E7616"/>
    <w:rsid w:val="002E7A4C"/>
    <w:rsid w:val="002E7BD8"/>
    <w:rsid w:val="002E7C27"/>
    <w:rsid w:val="002F0E82"/>
    <w:rsid w:val="002F2269"/>
    <w:rsid w:val="002F230E"/>
    <w:rsid w:val="002F263D"/>
    <w:rsid w:val="002F29CF"/>
    <w:rsid w:val="002F33E7"/>
    <w:rsid w:val="002F37D6"/>
    <w:rsid w:val="002F43BD"/>
    <w:rsid w:val="002F4BBD"/>
    <w:rsid w:val="002F4F8A"/>
    <w:rsid w:val="002F59E1"/>
    <w:rsid w:val="002F5B43"/>
    <w:rsid w:val="002F64AA"/>
    <w:rsid w:val="002F66B2"/>
    <w:rsid w:val="002F67E0"/>
    <w:rsid w:val="002F6A21"/>
    <w:rsid w:val="002F6A46"/>
    <w:rsid w:val="002F7413"/>
    <w:rsid w:val="002F7610"/>
    <w:rsid w:val="002F796B"/>
    <w:rsid w:val="002F7E6A"/>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126B"/>
    <w:rsid w:val="00312329"/>
    <w:rsid w:val="0031259C"/>
    <w:rsid w:val="00312F9B"/>
    <w:rsid w:val="00313025"/>
    <w:rsid w:val="003140F0"/>
    <w:rsid w:val="00314920"/>
    <w:rsid w:val="00315127"/>
    <w:rsid w:val="00315138"/>
    <w:rsid w:val="003157DC"/>
    <w:rsid w:val="00315B37"/>
    <w:rsid w:val="00315CE9"/>
    <w:rsid w:val="003161AC"/>
    <w:rsid w:val="0031622F"/>
    <w:rsid w:val="003168FC"/>
    <w:rsid w:val="00316BC4"/>
    <w:rsid w:val="00317C3D"/>
    <w:rsid w:val="00317CFC"/>
    <w:rsid w:val="00317EBA"/>
    <w:rsid w:val="00317F2E"/>
    <w:rsid w:val="0032080E"/>
    <w:rsid w:val="00320934"/>
    <w:rsid w:val="00320A15"/>
    <w:rsid w:val="00320BBB"/>
    <w:rsid w:val="003212E5"/>
    <w:rsid w:val="00321F81"/>
    <w:rsid w:val="0032226C"/>
    <w:rsid w:val="0032236C"/>
    <w:rsid w:val="00323216"/>
    <w:rsid w:val="00323BF8"/>
    <w:rsid w:val="00324371"/>
    <w:rsid w:val="003248D7"/>
    <w:rsid w:val="00324C5D"/>
    <w:rsid w:val="003253E4"/>
    <w:rsid w:val="003255FA"/>
    <w:rsid w:val="00325A32"/>
    <w:rsid w:val="00325B78"/>
    <w:rsid w:val="00326592"/>
    <w:rsid w:val="00326D5F"/>
    <w:rsid w:val="00327CA3"/>
    <w:rsid w:val="00327FD5"/>
    <w:rsid w:val="00330196"/>
    <w:rsid w:val="00330492"/>
    <w:rsid w:val="003309CF"/>
    <w:rsid w:val="00331046"/>
    <w:rsid w:val="0033186E"/>
    <w:rsid w:val="00332002"/>
    <w:rsid w:val="0033200F"/>
    <w:rsid w:val="00332807"/>
    <w:rsid w:val="00332B8F"/>
    <w:rsid w:val="00332C6A"/>
    <w:rsid w:val="003332FD"/>
    <w:rsid w:val="00333302"/>
    <w:rsid w:val="00333627"/>
    <w:rsid w:val="00333F00"/>
    <w:rsid w:val="00334366"/>
    <w:rsid w:val="003344E5"/>
    <w:rsid w:val="00334AC3"/>
    <w:rsid w:val="00334BF6"/>
    <w:rsid w:val="00334E45"/>
    <w:rsid w:val="003353AD"/>
    <w:rsid w:val="003356A5"/>
    <w:rsid w:val="003357D8"/>
    <w:rsid w:val="00335A1C"/>
    <w:rsid w:val="00335B27"/>
    <w:rsid w:val="00335DF0"/>
    <w:rsid w:val="00336119"/>
    <w:rsid w:val="0033613D"/>
    <w:rsid w:val="00337039"/>
    <w:rsid w:val="00337ACB"/>
    <w:rsid w:val="00337C42"/>
    <w:rsid w:val="0034011B"/>
    <w:rsid w:val="00340362"/>
    <w:rsid w:val="00340830"/>
    <w:rsid w:val="00340C0D"/>
    <w:rsid w:val="00340C5D"/>
    <w:rsid w:val="00340CA8"/>
    <w:rsid w:val="00340D13"/>
    <w:rsid w:val="003411E4"/>
    <w:rsid w:val="003414CF"/>
    <w:rsid w:val="0034158B"/>
    <w:rsid w:val="003418ED"/>
    <w:rsid w:val="00341CF7"/>
    <w:rsid w:val="00341E3A"/>
    <w:rsid w:val="003421D7"/>
    <w:rsid w:val="003422E2"/>
    <w:rsid w:val="003425B9"/>
    <w:rsid w:val="0034299D"/>
    <w:rsid w:val="00342C18"/>
    <w:rsid w:val="00343F9E"/>
    <w:rsid w:val="003447DB"/>
    <w:rsid w:val="00344DF8"/>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8A"/>
    <w:rsid w:val="00347C0A"/>
    <w:rsid w:val="00347CC4"/>
    <w:rsid w:val="003507E4"/>
    <w:rsid w:val="0035086F"/>
    <w:rsid w:val="00350B61"/>
    <w:rsid w:val="00351034"/>
    <w:rsid w:val="0035114E"/>
    <w:rsid w:val="003515AC"/>
    <w:rsid w:val="00351856"/>
    <w:rsid w:val="00351D02"/>
    <w:rsid w:val="00352340"/>
    <w:rsid w:val="003524BF"/>
    <w:rsid w:val="003532B5"/>
    <w:rsid w:val="0035333D"/>
    <w:rsid w:val="0035359A"/>
    <w:rsid w:val="00353C0E"/>
    <w:rsid w:val="00353CE5"/>
    <w:rsid w:val="00354378"/>
    <w:rsid w:val="00354883"/>
    <w:rsid w:val="00354D03"/>
    <w:rsid w:val="0035531E"/>
    <w:rsid w:val="003560D1"/>
    <w:rsid w:val="0035630F"/>
    <w:rsid w:val="00356B36"/>
    <w:rsid w:val="00356B7F"/>
    <w:rsid w:val="003573F2"/>
    <w:rsid w:val="003577DF"/>
    <w:rsid w:val="003577F9"/>
    <w:rsid w:val="00360085"/>
    <w:rsid w:val="0036029D"/>
    <w:rsid w:val="003605C4"/>
    <w:rsid w:val="00360731"/>
    <w:rsid w:val="00360C50"/>
    <w:rsid w:val="00360E6E"/>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1B9"/>
    <w:rsid w:val="003652D6"/>
    <w:rsid w:val="003656AE"/>
    <w:rsid w:val="00365800"/>
    <w:rsid w:val="00365B41"/>
    <w:rsid w:val="00365D1E"/>
    <w:rsid w:val="00366672"/>
    <w:rsid w:val="00366B0C"/>
    <w:rsid w:val="00366D17"/>
    <w:rsid w:val="00366E1E"/>
    <w:rsid w:val="00367389"/>
    <w:rsid w:val="00367E44"/>
    <w:rsid w:val="003701DE"/>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6177"/>
    <w:rsid w:val="003765B8"/>
    <w:rsid w:val="003767C6"/>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B4F"/>
    <w:rsid w:val="00382BF3"/>
    <w:rsid w:val="00383F85"/>
    <w:rsid w:val="0038443A"/>
    <w:rsid w:val="003848A6"/>
    <w:rsid w:val="00384F52"/>
    <w:rsid w:val="003854A3"/>
    <w:rsid w:val="003859E9"/>
    <w:rsid w:val="00385B7C"/>
    <w:rsid w:val="00385FA4"/>
    <w:rsid w:val="003862A7"/>
    <w:rsid w:val="00386372"/>
    <w:rsid w:val="00386C37"/>
    <w:rsid w:val="0039033F"/>
    <w:rsid w:val="003903ED"/>
    <w:rsid w:val="003906D3"/>
    <w:rsid w:val="003912CA"/>
    <w:rsid w:val="00391441"/>
    <w:rsid w:val="003917D1"/>
    <w:rsid w:val="00391B2F"/>
    <w:rsid w:val="003922FC"/>
    <w:rsid w:val="0039284E"/>
    <w:rsid w:val="00393081"/>
    <w:rsid w:val="003932CD"/>
    <w:rsid w:val="00393A66"/>
    <w:rsid w:val="00393B92"/>
    <w:rsid w:val="00393C4E"/>
    <w:rsid w:val="00393FB8"/>
    <w:rsid w:val="00394205"/>
    <w:rsid w:val="003943B3"/>
    <w:rsid w:val="003943D4"/>
    <w:rsid w:val="0039490B"/>
    <w:rsid w:val="00394C4E"/>
    <w:rsid w:val="00394D90"/>
    <w:rsid w:val="00395336"/>
    <w:rsid w:val="00395D27"/>
    <w:rsid w:val="00396196"/>
    <w:rsid w:val="0039625F"/>
    <w:rsid w:val="00397476"/>
    <w:rsid w:val="003978B8"/>
    <w:rsid w:val="003A04C3"/>
    <w:rsid w:val="003A05DC"/>
    <w:rsid w:val="003A0960"/>
    <w:rsid w:val="003A09AE"/>
    <w:rsid w:val="003A0AE2"/>
    <w:rsid w:val="003A0ECB"/>
    <w:rsid w:val="003A1309"/>
    <w:rsid w:val="003A1B0D"/>
    <w:rsid w:val="003A1E99"/>
    <w:rsid w:val="003A2274"/>
    <w:rsid w:val="003A2517"/>
    <w:rsid w:val="003A27F1"/>
    <w:rsid w:val="003A2976"/>
    <w:rsid w:val="003A33DC"/>
    <w:rsid w:val="003A38AE"/>
    <w:rsid w:val="003A3C70"/>
    <w:rsid w:val="003A3CB9"/>
    <w:rsid w:val="003A3CBB"/>
    <w:rsid w:val="003A3DC3"/>
    <w:rsid w:val="003A452F"/>
    <w:rsid w:val="003A4768"/>
    <w:rsid w:val="003A4F26"/>
    <w:rsid w:val="003A502C"/>
    <w:rsid w:val="003A5394"/>
    <w:rsid w:val="003A53D7"/>
    <w:rsid w:val="003A5479"/>
    <w:rsid w:val="003A5F6C"/>
    <w:rsid w:val="003A6193"/>
    <w:rsid w:val="003A64DF"/>
    <w:rsid w:val="003A6AEA"/>
    <w:rsid w:val="003A6B31"/>
    <w:rsid w:val="003A7553"/>
    <w:rsid w:val="003A7592"/>
    <w:rsid w:val="003A7B45"/>
    <w:rsid w:val="003A7DD5"/>
    <w:rsid w:val="003B01ED"/>
    <w:rsid w:val="003B0864"/>
    <w:rsid w:val="003B0D83"/>
    <w:rsid w:val="003B1001"/>
    <w:rsid w:val="003B165F"/>
    <w:rsid w:val="003B19C6"/>
    <w:rsid w:val="003B1F68"/>
    <w:rsid w:val="003B235A"/>
    <w:rsid w:val="003B2678"/>
    <w:rsid w:val="003B26F2"/>
    <w:rsid w:val="003B323D"/>
    <w:rsid w:val="003B328F"/>
    <w:rsid w:val="003B32E4"/>
    <w:rsid w:val="003B3334"/>
    <w:rsid w:val="003B34D7"/>
    <w:rsid w:val="003B49F2"/>
    <w:rsid w:val="003B5293"/>
    <w:rsid w:val="003B583F"/>
    <w:rsid w:val="003B5E71"/>
    <w:rsid w:val="003B65E5"/>
    <w:rsid w:val="003B66D2"/>
    <w:rsid w:val="003B693D"/>
    <w:rsid w:val="003B6E73"/>
    <w:rsid w:val="003B7763"/>
    <w:rsid w:val="003B77B7"/>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ADE"/>
    <w:rsid w:val="003C3D9F"/>
    <w:rsid w:val="003C4370"/>
    <w:rsid w:val="003C43E9"/>
    <w:rsid w:val="003C4E18"/>
    <w:rsid w:val="003C50D9"/>
    <w:rsid w:val="003C5321"/>
    <w:rsid w:val="003C5FED"/>
    <w:rsid w:val="003C662E"/>
    <w:rsid w:val="003C6C39"/>
    <w:rsid w:val="003C6C6C"/>
    <w:rsid w:val="003C707D"/>
    <w:rsid w:val="003C7082"/>
    <w:rsid w:val="003C70A7"/>
    <w:rsid w:val="003C72D2"/>
    <w:rsid w:val="003C7495"/>
    <w:rsid w:val="003C7656"/>
    <w:rsid w:val="003C76C5"/>
    <w:rsid w:val="003D0362"/>
    <w:rsid w:val="003D161A"/>
    <w:rsid w:val="003D184B"/>
    <w:rsid w:val="003D1E8B"/>
    <w:rsid w:val="003D30C7"/>
    <w:rsid w:val="003D3602"/>
    <w:rsid w:val="003D38D0"/>
    <w:rsid w:val="003D392A"/>
    <w:rsid w:val="003D3A34"/>
    <w:rsid w:val="003D4300"/>
    <w:rsid w:val="003D43E9"/>
    <w:rsid w:val="003D4740"/>
    <w:rsid w:val="003D48F1"/>
    <w:rsid w:val="003D4BC9"/>
    <w:rsid w:val="003D5025"/>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0A0"/>
    <w:rsid w:val="003E2447"/>
    <w:rsid w:val="003E2AE9"/>
    <w:rsid w:val="003E3058"/>
    <w:rsid w:val="003E3327"/>
    <w:rsid w:val="003E340E"/>
    <w:rsid w:val="003E3627"/>
    <w:rsid w:val="003E37F9"/>
    <w:rsid w:val="003E3A65"/>
    <w:rsid w:val="003E3BEC"/>
    <w:rsid w:val="003E3C1B"/>
    <w:rsid w:val="003E4498"/>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A59"/>
    <w:rsid w:val="003F0D12"/>
    <w:rsid w:val="003F2086"/>
    <w:rsid w:val="003F20F8"/>
    <w:rsid w:val="003F236B"/>
    <w:rsid w:val="003F239E"/>
    <w:rsid w:val="003F2A5F"/>
    <w:rsid w:val="003F2CE0"/>
    <w:rsid w:val="003F2DDD"/>
    <w:rsid w:val="003F2F60"/>
    <w:rsid w:val="003F359F"/>
    <w:rsid w:val="003F364E"/>
    <w:rsid w:val="003F45B5"/>
    <w:rsid w:val="003F4B23"/>
    <w:rsid w:val="003F4BBC"/>
    <w:rsid w:val="003F4F61"/>
    <w:rsid w:val="003F4F9B"/>
    <w:rsid w:val="003F5686"/>
    <w:rsid w:val="003F65E1"/>
    <w:rsid w:val="003F67F4"/>
    <w:rsid w:val="003F74B2"/>
    <w:rsid w:val="003F7B15"/>
    <w:rsid w:val="00400196"/>
    <w:rsid w:val="00400492"/>
    <w:rsid w:val="00400E65"/>
    <w:rsid w:val="004012EA"/>
    <w:rsid w:val="00401426"/>
    <w:rsid w:val="00401528"/>
    <w:rsid w:val="00401A1F"/>
    <w:rsid w:val="00401C3F"/>
    <w:rsid w:val="00401C88"/>
    <w:rsid w:val="0040226D"/>
    <w:rsid w:val="004027F4"/>
    <w:rsid w:val="0040294F"/>
    <w:rsid w:val="004031A5"/>
    <w:rsid w:val="004034EC"/>
    <w:rsid w:val="004037F7"/>
    <w:rsid w:val="00403F5A"/>
    <w:rsid w:val="004041D0"/>
    <w:rsid w:val="004043C1"/>
    <w:rsid w:val="00404429"/>
    <w:rsid w:val="004047C0"/>
    <w:rsid w:val="00404968"/>
    <w:rsid w:val="00404B01"/>
    <w:rsid w:val="0040529A"/>
    <w:rsid w:val="00405304"/>
    <w:rsid w:val="0040533F"/>
    <w:rsid w:val="004055A0"/>
    <w:rsid w:val="00405648"/>
    <w:rsid w:val="004058A6"/>
    <w:rsid w:val="00405BE7"/>
    <w:rsid w:val="00405D13"/>
    <w:rsid w:val="0040615D"/>
    <w:rsid w:val="0040622D"/>
    <w:rsid w:val="004064B8"/>
    <w:rsid w:val="00406669"/>
    <w:rsid w:val="00406C3D"/>
    <w:rsid w:val="00406EED"/>
    <w:rsid w:val="00406F19"/>
    <w:rsid w:val="004071E4"/>
    <w:rsid w:val="00407552"/>
    <w:rsid w:val="004076DE"/>
    <w:rsid w:val="00407B1D"/>
    <w:rsid w:val="00410491"/>
    <w:rsid w:val="00410539"/>
    <w:rsid w:val="004107E5"/>
    <w:rsid w:val="00410CB0"/>
    <w:rsid w:val="0041278B"/>
    <w:rsid w:val="00412EA7"/>
    <w:rsid w:val="004138E6"/>
    <w:rsid w:val="00413C10"/>
    <w:rsid w:val="0041400B"/>
    <w:rsid w:val="004140E3"/>
    <w:rsid w:val="004140FA"/>
    <w:rsid w:val="004146C3"/>
    <w:rsid w:val="00414DCA"/>
    <w:rsid w:val="00414DDB"/>
    <w:rsid w:val="0041505F"/>
    <w:rsid w:val="0041526E"/>
    <w:rsid w:val="004156F4"/>
    <w:rsid w:val="00415B6F"/>
    <w:rsid w:val="0041695C"/>
    <w:rsid w:val="004170FF"/>
    <w:rsid w:val="004176A0"/>
    <w:rsid w:val="00417822"/>
    <w:rsid w:val="00417B3D"/>
    <w:rsid w:val="00417C33"/>
    <w:rsid w:val="004200F8"/>
    <w:rsid w:val="004203D6"/>
    <w:rsid w:val="00420855"/>
    <w:rsid w:val="00420DD7"/>
    <w:rsid w:val="00420E42"/>
    <w:rsid w:val="00421196"/>
    <w:rsid w:val="00421472"/>
    <w:rsid w:val="004216DB"/>
    <w:rsid w:val="00421714"/>
    <w:rsid w:val="00422CF4"/>
    <w:rsid w:val="00422EFD"/>
    <w:rsid w:val="0042338F"/>
    <w:rsid w:val="00423446"/>
    <w:rsid w:val="00423DD3"/>
    <w:rsid w:val="00424941"/>
    <w:rsid w:val="00424FB5"/>
    <w:rsid w:val="00425530"/>
    <w:rsid w:val="00425AC3"/>
    <w:rsid w:val="0042647F"/>
    <w:rsid w:val="004264F2"/>
    <w:rsid w:val="00426734"/>
    <w:rsid w:val="00426C90"/>
    <w:rsid w:val="0042712C"/>
    <w:rsid w:val="00427BDE"/>
    <w:rsid w:val="004306E4"/>
    <w:rsid w:val="0043120D"/>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0F3"/>
    <w:rsid w:val="00434200"/>
    <w:rsid w:val="0043438F"/>
    <w:rsid w:val="00434464"/>
    <w:rsid w:val="004347E6"/>
    <w:rsid w:val="00434AEE"/>
    <w:rsid w:val="00434CDE"/>
    <w:rsid w:val="00435895"/>
    <w:rsid w:val="00435AA7"/>
    <w:rsid w:val="004360E8"/>
    <w:rsid w:val="004364C5"/>
    <w:rsid w:val="00436A37"/>
    <w:rsid w:val="00436C18"/>
    <w:rsid w:val="00436D9C"/>
    <w:rsid w:val="00436F2B"/>
    <w:rsid w:val="004372AA"/>
    <w:rsid w:val="004376F5"/>
    <w:rsid w:val="00437C3A"/>
    <w:rsid w:val="00440101"/>
    <w:rsid w:val="00440239"/>
    <w:rsid w:val="004405E9"/>
    <w:rsid w:val="0044072F"/>
    <w:rsid w:val="00441372"/>
    <w:rsid w:val="00441962"/>
    <w:rsid w:val="00441B1D"/>
    <w:rsid w:val="00441BB2"/>
    <w:rsid w:val="00441D84"/>
    <w:rsid w:val="00442699"/>
    <w:rsid w:val="004428B1"/>
    <w:rsid w:val="004431FF"/>
    <w:rsid w:val="0044377C"/>
    <w:rsid w:val="004438D9"/>
    <w:rsid w:val="00443A65"/>
    <w:rsid w:val="00443B52"/>
    <w:rsid w:val="0044418D"/>
    <w:rsid w:val="004444B0"/>
    <w:rsid w:val="00444E0D"/>
    <w:rsid w:val="0044522C"/>
    <w:rsid w:val="004453B8"/>
    <w:rsid w:val="004454A5"/>
    <w:rsid w:val="004461B8"/>
    <w:rsid w:val="00446713"/>
    <w:rsid w:val="00446E3A"/>
    <w:rsid w:val="004479E2"/>
    <w:rsid w:val="00447D76"/>
    <w:rsid w:val="00447E9A"/>
    <w:rsid w:val="004502FF"/>
    <w:rsid w:val="0045074A"/>
    <w:rsid w:val="0045090F"/>
    <w:rsid w:val="00450F81"/>
    <w:rsid w:val="004510C2"/>
    <w:rsid w:val="0045141B"/>
    <w:rsid w:val="00451484"/>
    <w:rsid w:val="00451C84"/>
    <w:rsid w:val="00451E1E"/>
    <w:rsid w:val="00453001"/>
    <w:rsid w:val="00453664"/>
    <w:rsid w:val="00453B6C"/>
    <w:rsid w:val="00453F92"/>
    <w:rsid w:val="004548A4"/>
    <w:rsid w:val="00454EDC"/>
    <w:rsid w:val="00455031"/>
    <w:rsid w:val="00455471"/>
    <w:rsid w:val="0045562C"/>
    <w:rsid w:val="00455652"/>
    <w:rsid w:val="004558A0"/>
    <w:rsid w:val="00455C70"/>
    <w:rsid w:val="00455EBD"/>
    <w:rsid w:val="004562C0"/>
    <w:rsid w:val="0045633F"/>
    <w:rsid w:val="00456696"/>
    <w:rsid w:val="00456AC9"/>
    <w:rsid w:val="004571A1"/>
    <w:rsid w:val="004574CB"/>
    <w:rsid w:val="004574D0"/>
    <w:rsid w:val="00457F73"/>
    <w:rsid w:val="0046085C"/>
    <w:rsid w:val="00460AD5"/>
    <w:rsid w:val="00460AEF"/>
    <w:rsid w:val="00460B6A"/>
    <w:rsid w:val="00460C3F"/>
    <w:rsid w:val="00461487"/>
    <w:rsid w:val="0046182C"/>
    <w:rsid w:val="00461DF7"/>
    <w:rsid w:val="00462434"/>
    <w:rsid w:val="00462B0A"/>
    <w:rsid w:val="00462BD6"/>
    <w:rsid w:val="0046322B"/>
    <w:rsid w:val="004633A2"/>
    <w:rsid w:val="00463C5B"/>
    <w:rsid w:val="004643A4"/>
    <w:rsid w:val="00464543"/>
    <w:rsid w:val="004646AB"/>
    <w:rsid w:val="004648FE"/>
    <w:rsid w:val="004652FA"/>
    <w:rsid w:val="004655F2"/>
    <w:rsid w:val="00465EF3"/>
    <w:rsid w:val="004663DD"/>
    <w:rsid w:val="00466FED"/>
    <w:rsid w:val="00467922"/>
    <w:rsid w:val="00467FEA"/>
    <w:rsid w:val="00470492"/>
    <w:rsid w:val="00470BF0"/>
    <w:rsid w:val="0047146B"/>
    <w:rsid w:val="00471ABD"/>
    <w:rsid w:val="00471E04"/>
    <w:rsid w:val="004724E2"/>
    <w:rsid w:val="0047306D"/>
    <w:rsid w:val="0047328E"/>
    <w:rsid w:val="004735AE"/>
    <w:rsid w:val="0047365F"/>
    <w:rsid w:val="004737EE"/>
    <w:rsid w:val="00473CB1"/>
    <w:rsid w:val="00473EBD"/>
    <w:rsid w:val="00473F90"/>
    <w:rsid w:val="004740D6"/>
    <w:rsid w:val="004741FA"/>
    <w:rsid w:val="004748D9"/>
    <w:rsid w:val="004749AB"/>
    <w:rsid w:val="004750C8"/>
    <w:rsid w:val="0047514D"/>
    <w:rsid w:val="004755E7"/>
    <w:rsid w:val="004756E8"/>
    <w:rsid w:val="00475CA0"/>
    <w:rsid w:val="0047669B"/>
    <w:rsid w:val="00476804"/>
    <w:rsid w:val="00476D19"/>
    <w:rsid w:val="0047792D"/>
    <w:rsid w:val="00477B51"/>
    <w:rsid w:val="00477E60"/>
    <w:rsid w:val="0048017F"/>
    <w:rsid w:val="00480709"/>
    <w:rsid w:val="004810BC"/>
    <w:rsid w:val="004811E4"/>
    <w:rsid w:val="004813E1"/>
    <w:rsid w:val="00481965"/>
    <w:rsid w:val="00481ECB"/>
    <w:rsid w:val="00481FAA"/>
    <w:rsid w:val="00482095"/>
    <w:rsid w:val="0048214C"/>
    <w:rsid w:val="00482E5F"/>
    <w:rsid w:val="00482E9D"/>
    <w:rsid w:val="0048316D"/>
    <w:rsid w:val="0048357F"/>
    <w:rsid w:val="00483AC8"/>
    <w:rsid w:val="00483B93"/>
    <w:rsid w:val="00484624"/>
    <w:rsid w:val="00484956"/>
    <w:rsid w:val="00484C50"/>
    <w:rsid w:val="00484D77"/>
    <w:rsid w:val="00485056"/>
    <w:rsid w:val="0048508B"/>
    <w:rsid w:val="004856F3"/>
    <w:rsid w:val="00485B87"/>
    <w:rsid w:val="00486481"/>
    <w:rsid w:val="0048671B"/>
    <w:rsid w:val="00486907"/>
    <w:rsid w:val="00486B9B"/>
    <w:rsid w:val="00486C41"/>
    <w:rsid w:val="00486E20"/>
    <w:rsid w:val="00486F1C"/>
    <w:rsid w:val="0048750D"/>
    <w:rsid w:val="00487591"/>
    <w:rsid w:val="00487667"/>
    <w:rsid w:val="00487948"/>
    <w:rsid w:val="00487BA4"/>
    <w:rsid w:val="00490829"/>
    <w:rsid w:val="00490A25"/>
    <w:rsid w:val="00490FAD"/>
    <w:rsid w:val="00491B4B"/>
    <w:rsid w:val="00491CAE"/>
    <w:rsid w:val="004922AE"/>
    <w:rsid w:val="0049269D"/>
    <w:rsid w:val="00492F51"/>
    <w:rsid w:val="00493295"/>
    <w:rsid w:val="00493BB4"/>
    <w:rsid w:val="004942DE"/>
    <w:rsid w:val="004948CD"/>
    <w:rsid w:val="00494D2C"/>
    <w:rsid w:val="00495107"/>
    <w:rsid w:val="00495745"/>
    <w:rsid w:val="00496337"/>
    <w:rsid w:val="00496D58"/>
    <w:rsid w:val="004970C2"/>
    <w:rsid w:val="00497D0B"/>
    <w:rsid w:val="00497E7E"/>
    <w:rsid w:val="004A01CF"/>
    <w:rsid w:val="004A0280"/>
    <w:rsid w:val="004A03DE"/>
    <w:rsid w:val="004A0761"/>
    <w:rsid w:val="004A10C1"/>
    <w:rsid w:val="004A152D"/>
    <w:rsid w:val="004A25A6"/>
    <w:rsid w:val="004A2D43"/>
    <w:rsid w:val="004A2EBD"/>
    <w:rsid w:val="004A3033"/>
    <w:rsid w:val="004A3CDF"/>
    <w:rsid w:val="004A41EA"/>
    <w:rsid w:val="004A4493"/>
    <w:rsid w:val="004A53B9"/>
    <w:rsid w:val="004A55CF"/>
    <w:rsid w:val="004A5793"/>
    <w:rsid w:val="004A5C0E"/>
    <w:rsid w:val="004A6415"/>
    <w:rsid w:val="004A67FB"/>
    <w:rsid w:val="004A6853"/>
    <w:rsid w:val="004A6978"/>
    <w:rsid w:val="004A6C7A"/>
    <w:rsid w:val="004A70A4"/>
    <w:rsid w:val="004A7606"/>
    <w:rsid w:val="004A7742"/>
    <w:rsid w:val="004A7978"/>
    <w:rsid w:val="004A799B"/>
    <w:rsid w:val="004B03DD"/>
    <w:rsid w:val="004B0AC8"/>
    <w:rsid w:val="004B0D5A"/>
    <w:rsid w:val="004B16E8"/>
    <w:rsid w:val="004B1F14"/>
    <w:rsid w:val="004B232E"/>
    <w:rsid w:val="004B24DE"/>
    <w:rsid w:val="004B2514"/>
    <w:rsid w:val="004B26AC"/>
    <w:rsid w:val="004B26F2"/>
    <w:rsid w:val="004B2FA8"/>
    <w:rsid w:val="004B3062"/>
    <w:rsid w:val="004B361E"/>
    <w:rsid w:val="004B38AF"/>
    <w:rsid w:val="004B3DF7"/>
    <w:rsid w:val="004B3E01"/>
    <w:rsid w:val="004B47FB"/>
    <w:rsid w:val="004B4919"/>
    <w:rsid w:val="004B493C"/>
    <w:rsid w:val="004B4A71"/>
    <w:rsid w:val="004B5303"/>
    <w:rsid w:val="004B55E0"/>
    <w:rsid w:val="004B57C4"/>
    <w:rsid w:val="004B5A3E"/>
    <w:rsid w:val="004B65A8"/>
    <w:rsid w:val="004B666B"/>
    <w:rsid w:val="004B69D3"/>
    <w:rsid w:val="004B6B44"/>
    <w:rsid w:val="004B6C29"/>
    <w:rsid w:val="004B6D21"/>
    <w:rsid w:val="004B6DDB"/>
    <w:rsid w:val="004B7926"/>
    <w:rsid w:val="004C0328"/>
    <w:rsid w:val="004C040F"/>
    <w:rsid w:val="004C080B"/>
    <w:rsid w:val="004C0B1C"/>
    <w:rsid w:val="004C105F"/>
    <w:rsid w:val="004C174C"/>
    <w:rsid w:val="004C1B33"/>
    <w:rsid w:val="004C1D59"/>
    <w:rsid w:val="004C25B1"/>
    <w:rsid w:val="004C37E8"/>
    <w:rsid w:val="004C38BE"/>
    <w:rsid w:val="004C3E8A"/>
    <w:rsid w:val="004C4104"/>
    <w:rsid w:val="004C4317"/>
    <w:rsid w:val="004C4691"/>
    <w:rsid w:val="004C4DFD"/>
    <w:rsid w:val="004C578C"/>
    <w:rsid w:val="004C5AE1"/>
    <w:rsid w:val="004C5B38"/>
    <w:rsid w:val="004C646F"/>
    <w:rsid w:val="004C6614"/>
    <w:rsid w:val="004C6B08"/>
    <w:rsid w:val="004C6B0F"/>
    <w:rsid w:val="004C77FC"/>
    <w:rsid w:val="004C7B2F"/>
    <w:rsid w:val="004D011A"/>
    <w:rsid w:val="004D01DA"/>
    <w:rsid w:val="004D0A57"/>
    <w:rsid w:val="004D109D"/>
    <w:rsid w:val="004D18FF"/>
    <w:rsid w:val="004D22E3"/>
    <w:rsid w:val="004D23DA"/>
    <w:rsid w:val="004D258F"/>
    <w:rsid w:val="004D2B61"/>
    <w:rsid w:val="004D3052"/>
    <w:rsid w:val="004D34D1"/>
    <w:rsid w:val="004D3639"/>
    <w:rsid w:val="004D3D2B"/>
    <w:rsid w:val="004D3FD4"/>
    <w:rsid w:val="004D425B"/>
    <w:rsid w:val="004D442C"/>
    <w:rsid w:val="004D4543"/>
    <w:rsid w:val="004D4D71"/>
    <w:rsid w:val="004D58D3"/>
    <w:rsid w:val="004D5EE3"/>
    <w:rsid w:val="004D639F"/>
    <w:rsid w:val="004D65A7"/>
    <w:rsid w:val="004D67C8"/>
    <w:rsid w:val="004D68C3"/>
    <w:rsid w:val="004D6D46"/>
    <w:rsid w:val="004D6F2E"/>
    <w:rsid w:val="004D7F2C"/>
    <w:rsid w:val="004E03FB"/>
    <w:rsid w:val="004E04B8"/>
    <w:rsid w:val="004E0783"/>
    <w:rsid w:val="004E0A86"/>
    <w:rsid w:val="004E13FB"/>
    <w:rsid w:val="004E15F9"/>
    <w:rsid w:val="004E1DAE"/>
    <w:rsid w:val="004E1ECE"/>
    <w:rsid w:val="004E210E"/>
    <w:rsid w:val="004E296B"/>
    <w:rsid w:val="004E299C"/>
    <w:rsid w:val="004E2B9B"/>
    <w:rsid w:val="004E386D"/>
    <w:rsid w:val="004E41C3"/>
    <w:rsid w:val="004E424B"/>
    <w:rsid w:val="004E45DE"/>
    <w:rsid w:val="004E5449"/>
    <w:rsid w:val="004E5522"/>
    <w:rsid w:val="004E5764"/>
    <w:rsid w:val="004E5B26"/>
    <w:rsid w:val="004E5C27"/>
    <w:rsid w:val="004E5C88"/>
    <w:rsid w:val="004E5D66"/>
    <w:rsid w:val="004E5FA7"/>
    <w:rsid w:val="004E6B53"/>
    <w:rsid w:val="004E6D2A"/>
    <w:rsid w:val="004E7502"/>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532C"/>
    <w:rsid w:val="004F55FC"/>
    <w:rsid w:val="004F57A4"/>
    <w:rsid w:val="004F5AC7"/>
    <w:rsid w:val="004F6124"/>
    <w:rsid w:val="004F63E1"/>
    <w:rsid w:val="004F6D61"/>
    <w:rsid w:val="004F70BE"/>
    <w:rsid w:val="004F76D3"/>
    <w:rsid w:val="0050027D"/>
    <w:rsid w:val="00500483"/>
    <w:rsid w:val="00500535"/>
    <w:rsid w:val="005006D3"/>
    <w:rsid w:val="00500C80"/>
    <w:rsid w:val="00500F0C"/>
    <w:rsid w:val="00501116"/>
    <w:rsid w:val="0050137E"/>
    <w:rsid w:val="00501A9C"/>
    <w:rsid w:val="00501BEF"/>
    <w:rsid w:val="00501CAF"/>
    <w:rsid w:val="005028D7"/>
    <w:rsid w:val="005030B0"/>
    <w:rsid w:val="005032B8"/>
    <w:rsid w:val="0050352D"/>
    <w:rsid w:val="0050366D"/>
    <w:rsid w:val="00503FB7"/>
    <w:rsid w:val="00503FD7"/>
    <w:rsid w:val="00504255"/>
    <w:rsid w:val="00504291"/>
    <w:rsid w:val="0050438E"/>
    <w:rsid w:val="00504857"/>
    <w:rsid w:val="00504F5F"/>
    <w:rsid w:val="00505887"/>
    <w:rsid w:val="00506693"/>
    <w:rsid w:val="00506846"/>
    <w:rsid w:val="00506A7A"/>
    <w:rsid w:val="00506B28"/>
    <w:rsid w:val="00506E27"/>
    <w:rsid w:val="00506F0E"/>
    <w:rsid w:val="00506F54"/>
    <w:rsid w:val="00506FCA"/>
    <w:rsid w:val="0050710C"/>
    <w:rsid w:val="0050785C"/>
    <w:rsid w:val="00507A29"/>
    <w:rsid w:val="00507B19"/>
    <w:rsid w:val="00510253"/>
    <w:rsid w:val="00510422"/>
    <w:rsid w:val="0051054C"/>
    <w:rsid w:val="005105B6"/>
    <w:rsid w:val="00510C01"/>
    <w:rsid w:val="00510CD5"/>
    <w:rsid w:val="00510D25"/>
    <w:rsid w:val="00511852"/>
    <w:rsid w:val="00512594"/>
    <w:rsid w:val="00512633"/>
    <w:rsid w:val="00512C2E"/>
    <w:rsid w:val="0051318D"/>
    <w:rsid w:val="005132FC"/>
    <w:rsid w:val="00513472"/>
    <w:rsid w:val="00513649"/>
    <w:rsid w:val="005138D0"/>
    <w:rsid w:val="00514130"/>
    <w:rsid w:val="0051424E"/>
    <w:rsid w:val="0051441A"/>
    <w:rsid w:val="0051478D"/>
    <w:rsid w:val="0051482F"/>
    <w:rsid w:val="00514C6A"/>
    <w:rsid w:val="00515947"/>
    <w:rsid w:val="0051599E"/>
    <w:rsid w:val="00515BB3"/>
    <w:rsid w:val="00515DF2"/>
    <w:rsid w:val="00516933"/>
    <w:rsid w:val="005171D4"/>
    <w:rsid w:val="00517910"/>
    <w:rsid w:val="00517A98"/>
    <w:rsid w:val="00520BE4"/>
    <w:rsid w:val="00520E90"/>
    <w:rsid w:val="00520F52"/>
    <w:rsid w:val="0052104F"/>
    <w:rsid w:val="00521905"/>
    <w:rsid w:val="005220E6"/>
    <w:rsid w:val="005221BB"/>
    <w:rsid w:val="005227E8"/>
    <w:rsid w:val="00522DC6"/>
    <w:rsid w:val="00523090"/>
    <w:rsid w:val="00523223"/>
    <w:rsid w:val="005237D3"/>
    <w:rsid w:val="00523952"/>
    <w:rsid w:val="00523BF4"/>
    <w:rsid w:val="00524056"/>
    <w:rsid w:val="00524550"/>
    <w:rsid w:val="005249E6"/>
    <w:rsid w:val="00524A6D"/>
    <w:rsid w:val="00524FF1"/>
    <w:rsid w:val="00525051"/>
    <w:rsid w:val="0052510C"/>
    <w:rsid w:val="005252E9"/>
    <w:rsid w:val="00525C3C"/>
    <w:rsid w:val="0052688B"/>
    <w:rsid w:val="00527372"/>
    <w:rsid w:val="00527405"/>
    <w:rsid w:val="00527920"/>
    <w:rsid w:val="00527EFF"/>
    <w:rsid w:val="0053003B"/>
    <w:rsid w:val="00530D0A"/>
    <w:rsid w:val="005314B5"/>
    <w:rsid w:val="005316D2"/>
    <w:rsid w:val="00531BD7"/>
    <w:rsid w:val="00531C10"/>
    <w:rsid w:val="00532652"/>
    <w:rsid w:val="00532B45"/>
    <w:rsid w:val="005332A0"/>
    <w:rsid w:val="005334B5"/>
    <w:rsid w:val="00533CD7"/>
    <w:rsid w:val="00534085"/>
    <w:rsid w:val="005345C6"/>
    <w:rsid w:val="005345F6"/>
    <w:rsid w:val="005348C8"/>
    <w:rsid w:val="005349D3"/>
    <w:rsid w:val="00534B02"/>
    <w:rsid w:val="00535BEF"/>
    <w:rsid w:val="005363AD"/>
    <w:rsid w:val="0053643C"/>
    <w:rsid w:val="00536FA6"/>
    <w:rsid w:val="00537461"/>
    <w:rsid w:val="00537F01"/>
    <w:rsid w:val="0054052A"/>
    <w:rsid w:val="005405D6"/>
    <w:rsid w:val="005408B6"/>
    <w:rsid w:val="00540DB1"/>
    <w:rsid w:val="00540DF1"/>
    <w:rsid w:val="00540DF5"/>
    <w:rsid w:val="00540E00"/>
    <w:rsid w:val="00541088"/>
    <w:rsid w:val="0054121E"/>
    <w:rsid w:val="005413E0"/>
    <w:rsid w:val="0054157D"/>
    <w:rsid w:val="00541637"/>
    <w:rsid w:val="00541CC3"/>
    <w:rsid w:val="00542731"/>
    <w:rsid w:val="00542CB1"/>
    <w:rsid w:val="0054313E"/>
    <w:rsid w:val="005431CF"/>
    <w:rsid w:val="0054321B"/>
    <w:rsid w:val="00543366"/>
    <w:rsid w:val="00543A8B"/>
    <w:rsid w:val="00543D5A"/>
    <w:rsid w:val="005446D8"/>
    <w:rsid w:val="0054507C"/>
    <w:rsid w:val="005451D6"/>
    <w:rsid w:val="005451E2"/>
    <w:rsid w:val="00545317"/>
    <w:rsid w:val="005453B6"/>
    <w:rsid w:val="00545F87"/>
    <w:rsid w:val="0054672E"/>
    <w:rsid w:val="00546795"/>
    <w:rsid w:val="00546A5B"/>
    <w:rsid w:val="00546DFA"/>
    <w:rsid w:val="00550890"/>
    <w:rsid w:val="00551147"/>
    <w:rsid w:val="00551A69"/>
    <w:rsid w:val="00551A95"/>
    <w:rsid w:val="00551C49"/>
    <w:rsid w:val="00551CD6"/>
    <w:rsid w:val="005520F1"/>
    <w:rsid w:val="005523E0"/>
    <w:rsid w:val="005527E9"/>
    <w:rsid w:val="00552988"/>
    <w:rsid w:val="00552A69"/>
    <w:rsid w:val="0055320C"/>
    <w:rsid w:val="005538EC"/>
    <w:rsid w:val="00553978"/>
    <w:rsid w:val="00553B52"/>
    <w:rsid w:val="00553CFA"/>
    <w:rsid w:val="00553FA1"/>
    <w:rsid w:val="00554CD2"/>
    <w:rsid w:val="0055506E"/>
    <w:rsid w:val="005550C0"/>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2029"/>
    <w:rsid w:val="00562420"/>
    <w:rsid w:val="0056259F"/>
    <w:rsid w:val="005629B3"/>
    <w:rsid w:val="00562BE2"/>
    <w:rsid w:val="00563026"/>
    <w:rsid w:val="0056357A"/>
    <w:rsid w:val="0056368A"/>
    <w:rsid w:val="00563DCC"/>
    <w:rsid w:val="00564542"/>
    <w:rsid w:val="00564BDF"/>
    <w:rsid w:val="00564CCE"/>
    <w:rsid w:val="00565071"/>
    <w:rsid w:val="00565E45"/>
    <w:rsid w:val="00565EF2"/>
    <w:rsid w:val="00566584"/>
    <w:rsid w:val="0056670F"/>
    <w:rsid w:val="0056731C"/>
    <w:rsid w:val="005679F3"/>
    <w:rsid w:val="00567A3B"/>
    <w:rsid w:val="00570299"/>
    <w:rsid w:val="0057065E"/>
    <w:rsid w:val="00570676"/>
    <w:rsid w:val="00570F23"/>
    <w:rsid w:val="00571905"/>
    <w:rsid w:val="00572C79"/>
    <w:rsid w:val="00572D83"/>
    <w:rsid w:val="005731C2"/>
    <w:rsid w:val="005735EA"/>
    <w:rsid w:val="005737A1"/>
    <w:rsid w:val="00573896"/>
    <w:rsid w:val="005738E4"/>
    <w:rsid w:val="005739CB"/>
    <w:rsid w:val="005739DC"/>
    <w:rsid w:val="00573E55"/>
    <w:rsid w:val="0057402C"/>
    <w:rsid w:val="00574067"/>
    <w:rsid w:val="0057406A"/>
    <w:rsid w:val="00575B75"/>
    <w:rsid w:val="00575C6D"/>
    <w:rsid w:val="00575FDC"/>
    <w:rsid w:val="00576079"/>
    <w:rsid w:val="00576DA7"/>
    <w:rsid w:val="00577259"/>
    <w:rsid w:val="005774A5"/>
    <w:rsid w:val="005779AC"/>
    <w:rsid w:val="00577F57"/>
    <w:rsid w:val="00580112"/>
    <w:rsid w:val="00580D97"/>
    <w:rsid w:val="005819E8"/>
    <w:rsid w:val="00581B75"/>
    <w:rsid w:val="00581CAA"/>
    <w:rsid w:val="00582211"/>
    <w:rsid w:val="00582743"/>
    <w:rsid w:val="00582A6E"/>
    <w:rsid w:val="00582D96"/>
    <w:rsid w:val="00583599"/>
    <w:rsid w:val="00583C9E"/>
    <w:rsid w:val="005844B6"/>
    <w:rsid w:val="00584770"/>
    <w:rsid w:val="0058480B"/>
    <w:rsid w:val="00584AC6"/>
    <w:rsid w:val="00584C3A"/>
    <w:rsid w:val="00584D42"/>
    <w:rsid w:val="0058504A"/>
    <w:rsid w:val="00585490"/>
    <w:rsid w:val="00585B8B"/>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65A"/>
    <w:rsid w:val="00593975"/>
    <w:rsid w:val="00593997"/>
    <w:rsid w:val="005943B8"/>
    <w:rsid w:val="00594485"/>
    <w:rsid w:val="0059459D"/>
    <w:rsid w:val="00594796"/>
    <w:rsid w:val="00594823"/>
    <w:rsid w:val="00594D28"/>
    <w:rsid w:val="00594F34"/>
    <w:rsid w:val="0059515C"/>
    <w:rsid w:val="00595332"/>
    <w:rsid w:val="0059556D"/>
    <w:rsid w:val="0059569B"/>
    <w:rsid w:val="00595A80"/>
    <w:rsid w:val="005960DA"/>
    <w:rsid w:val="0059663C"/>
    <w:rsid w:val="00596AF7"/>
    <w:rsid w:val="005A01B9"/>
    <w:rsid w:val="005A0223"/>
    <w:rsid w:val="005A05AF"/>
    <w:rsid w:val="005A0810"/>
    <w:rsid w:val="005A11DB"/>
    <w:rsid w:val="005A14AA"/>
    <w:rsid w:val="005A1812"/>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6113"/>
    <w:rsid w:val="005A7156"/>
    <w:rsid w:val="005A71FE"/>
    <w:rsid w:val="005A78C5"/>
    <w:rsid w:val="005A7A8D"/>
    <w:rsid w:val="005A7C09"/>
    <w:rsid w:val="005A7CF6"/>
    <w:rsid w:val="005B0330"/>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ECE"/>
    <w:rsid w:val="005B5BE5"/>
    <w:rsid w:val="005B6086"/>
    <w:rsid w:val="005B62E4"/>
    <w:rsid w:val="005B6646"/>
    <w:rsid w:val="005B673E"/>
    <w:rsid w:val="005B68C1"/>
    <w:rsid w:val="005B6B43"/>
    <w:rsid w:val="005B6E03"/>
    <w:rsid w:val="005B7E9E"/>
    <w:rsid w:val="005C0438"/>
    <w:rsid w:val="005C0BB6"/>
    <w:rsid w:val="005C1856"/>
    <w:rsid w:val="005C1C7A"/>
    <w:rsid w:val="005C2260"/>
    <w:rsid w:val="005C226B"/>
    <w:rsid w:val="005C2A12"/>
    <w:rsid w:val="005C30E8"/>
    <w:rsid w:val="005C3AB3"/>
    <w:rsid w:val="005C3BC1"/>
    <w:rsid w:val="005C402D"/>
    <w:rsid w:val="005C404D"/>
    <w:rsid w:val="005C41F0"/>
    <w:rsid w:val="005C4859"/>
    <w:rsid w:val="005C4CE0"/>
    <w:rsid w:val="005C4D36"/>
    <w:rsid w:val="005C5576"/>
    <w:rsid w:val="005C557F"/>
    <w:rsid w:val="005C58BB"/>
    <w:rsid w:val="005C5AEB"/>
    <w:rsid w:val="005C5E45"/>
    <w:rsid w:val="005C60A3"/>
    <w:rsid w:val="005C6136"/>
    <w:rsid w:val="005C64D7"/>
    <w:rsid w:val="005C6930"/>
    <w:rsid w:val="005C6DC3"/>
    <w:rsid w:val="005C7551"/>
    <w:rsid w:val="005C783C"/>
    <w:rsid w:val="005C7ADE"/>
    <w:rsid w:val="005D0578"/>
    <w:rsid w:val="005D115B"/>
    <w:rsid w:val="005D190F"/>
    <w:rsid w:val="005D1A6A"/>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D79B9"/>
    <w:rsid w:val="005D7B85"/>
    <w:rsid w:val="005E04DA"/>
    <w:rsid w:val="005E08BC"/>
    <w:rsid w:val="005E1065"/>
    <w:rsid w:val="005E1392"/>
    <w:rsid w:val="005E1CEA"/>
    <w:rsid w:val="005E1E23"/>
    <w:rsid w:val="005E25A4"/>
    <w:rsid w:val="005E2960"/>
    <w:rsid w:val="005E2BE7"/>
    <w:rsid w:val="005E2C44"/>
    <w:rsid w:val="005E30D3"/>
    <w:rsid w:val="005E33A3"/>
    <w:rsid w:val="005E3958"/>
    <w:rsid w:val="005E3E81"/>
    <w:rsid w:val="005E3EDB"/>
    <w:rsid w:val="005E44A1"/>
    <w:rsid w:val="005E458C"/>
    <w:rsid w:val="005E4B59"/>
    <w:rsid w:val="005E4D50"/>
    <w:rsid w:val="005E4DB9"/>
    <w:rsid w:val="005E4DEA"/>
    <w:rsid w:val="005E5C7A"/>
    <w:rsid w:val="005E63E1"/>
    <w:rsid w:val="005E6DDB"/>
    <w:rsid w:val="005E739F"/>
    <w:rsid w:val="005F0317"/>
    <w:rsid w:val="005F0333"/>
    <w:rsid w:val="005F034D"/>
    <w:rsid w:val="005F067D"/>
    <w:rsid w:val="005F0ABE"/>
    <w:rsid w:val="005F1185"/>
    <w:rsid w:val="005F1325"/>
    <w:rsid w:val="005F16B1"/>
    <w:rsid w:val="005F1BF9"/>
    <w:rsid w:val="005F21DB"/>
    <w:rsid w:val="005F21F5"/>
    <w:rsid w:val="005F22FB"/>
    <w:rsid w:val="005F2915"/>
    <w:rsid w:val="005F30A0"/>
    <w:rsid w:val="005F36F3"/>
    <w:rsid w:val="005F383B"/>
    <w:rsid w:val="005F3A58"/>
    <w:rsid w:val="005F3CBD"/>
    <w:rsid w:val="005F4A4C"/>
    <w:rsid w:val="005F5214"/>
    <w:rsid w:val="005F582C"/>
    <w:rsid w:val="005F5EFE"/>
    <w:rsid w:val="005F603C"/>
    <w:rsid w:val="005F6496"/>
    <w:rsid w:val="005F67A0"/>
    <w:rsid w:val="005F6DE6"/>
    <w:rsid w:val="005F7EEE"/>
    <w:rsid w:val="006004E2"/>
    <w:rsid w:val="00600701"/>
    <w:rsid w:val="00601706"/>
    <w:rsid w:val="0060172F"/>
    <w:rsid w:val="006017E0"/>
    <w:rsid w:val="00601A8C"/>
    <w:rsid w:val="00601DE8"/>
    <w:rsid w:val="00601F0F"/>
    <w:rsid w:val="00601F4A"/>
    <w:rsid w:val="00601F64"/>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C4C"/>
    <w:rsid w:val="00607D3B"/>
    <w:rsid w:val="00610807"/>
    <w:rsid w:val="00610E46"/>
    <w:rsid w:val="0061137E"/>
    <w:rsid w:val="0061223D"/>
    <w:rsid w:val="00612562"/>
    <w:rsid w:val="006125BA"/>
    <w:rsid w:val="00612730"/>
    <w:rsid w:val="00612849"/>
    <w:rsid w:val="00612999"/>
    <w:rsid w:val="006129FD"/>
    <w:rsid w:val="00612DC4"/>
    <w:rsid w:val="0061350D"/>
    <w:rsid w:val="006135F7"/>
    <w:rsid w:val="006137DE"/>
    <w:rsid w:val="00613D1C"/>
    <w:rsid w:val="0061413E"/>
    <w:rsid w:val="0061499C"/>
    <w:rsid w:val="006151A5"/>
    <w:rsid w:val="00615B41"/>
    <w:rsid w:val="006160C9"/>
    <w:rsid w:val="00616782"/>
    <w:rsid w:val="006169A0"/>
    <w:rsid w:val="00617AAC"/>
    <w:rsid w:val="00617DF8"/>
    <w:rsid w:val="006201C2"/>
    <w:rsid w:val="0062026C"/>
    <w:rsid w:val="00620E47"/>
    <w:rsid w:val="0062108E"/>
    <w:rsid w:val="0062162D"/>
    <w:rsid w:val="0062164F"/>
    <w:rsid w:val="00621CF4"/>
    <w:rsid w:val="0062215E"/>
    <w:rsid w:val="00622210"/>
    <w:rsid w:val="00622B83"/>
    <w:rsid w:val="00622D02"/>
    <w:rsid w:val="00623626"/>
    <w:rsid w:val="006238CF"/>
    <w:rsid w:val="00624020"/>
    <w:rsid w:val="0062438A"/>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609B"/>
    <w:rsid w:val="006360F5"/>
    <w:rsid w:val="0063631E"/>
    <w:rsid w:val="00636A1B"/>
    <w:rsid w:val="00637721"/>
    <w:rsid w:val="00637971"/>
    <w:rsid w:val="0063799C"/>
    <w:rsid w:val="00637D7A"/>
    <w:rsid w:val="0064076D"/>
    <w:rsid w:val="0064080D"/>
    <w:rsid w:val="00640879"/>
    <w:rsid w:val="00640CF5"/>
    <w:rsid w:val="00640DC9"/>
    <w:rsid w:val="00640F3F"/>
    <w:rsid w:val="00641CEF"/>
    <w:rsid w:val="006425BC"/>
    <w:rsid w:val="006425CD"/>
    <w:rsid w:val="0064268E"/>
    <w:rsid w:val="0064285E"/>
    <w:rsid w:val="00642A65"/>
    <w:rsid w:val="00643300"/>
    <w:rsid w:val="006438D6"/>
    <w:rsid w:val="00643C79"/>
    <w:rsid w:val="00643E2B"/>
    <w:rsid w:val="0064425A"/>
    <w:rsid w:val="0064487A"/>
    <w:rsid w:val="00644AF1"/>
    <w:rsid w:val="00644F4C"/>
    <w:rsid w:val="006450DC"/>
    <w:rsid w:val="0064559B"/>
    <w:rsid w:val="006455D1"/>
    <w:rsid w:val="00646452"/>
    <w:rsid w:val="00646670"/>
    <w:rsid w:val="00647586"/>
    <w:rsid w:val="006477FF"/>
    <w:rsid w:val="0065024B"/>
    <w:rsid w:val="00650713"/>
    <w:rsid w:val="00650BA1"/>
    <w:rsid w:val="00650FF7"/>
    <w:rsid w:val="00651182"/>
    <w:rsid w:val="006512BF"/>
    <w:rsid w:val="0065148A"/>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5B8"/>
    <w:rsid w:val="00656241"/>
    <w:rsid w:val="00656707"/>
    <w:rsid w:val="00656FB0"/>
    <w:rsid w:val="00657135"/>
    <w:rsid w:val="006573C6"/>
    <w:rsid w:val="00657874"/>
    <w:rsid w:val="00657AA3"/>
    <w:rsid w:val="0066085B"/>
    <w:rsid w:val="00660DBF"/>
    <w:rsid w:val="00661227"/>
    <w:rsid w:val="00661378"/>
    <w:rsid w:val="00661B3B"/>
    <w:rsid w:val="00661D60"/>
    <w:rsid w:val="00661E82"/>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21"/>
    <w:rsid w:val="00665E5C"/>
    <w:rsid w:val="006669B1"/>
    <w:rsid w:val="00666A04"/>
    <w:rsid w:val="00666AFF"/>
    <w:rsid w:val="00666B12"/>
    <w:rsid w:val="00666D19"/>
    <w:rsid w:val="00666D88"/>
    <w:rsid w:val="006671F1"/>
    <w:rsid w:val="00667691"/>
    <w:rsid w:val="006679F9"/>
    <w:rsid w:val="00667D87"/>
    <w:rsid w:val="00667F8A"/>
    <w:rsid w:val="00670922"/>
    <w:rsid w:val="00670E36"/>
    <w:rsid w:val="00671919"/>
    <w:rsid w:val="00671A27"/>
    <w:rsid w:val="00671C47"/>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80B6D"/>
    <w:rsid w:val="00680DFB"/>
    <w:rsid w:val="006812C4"/>
    <w:rsid w:val="00681379"/>
    <w:rsid w:val="00681916"/>
    <w:rsid w:val="00681A7B"/>
    <w:rsid w:val="0068214F"/>
    <w:rsid w:val="006822F4"/>
    <w:rsid w:val="00682840"/>
    <w:rsid w:val="0068296C"/>
    <w:rsid w:val="00683942"/>
    <w:rsid w:val="00684088"/>
    <w:rsid w:val="00684247"/>
    <w:rsid w:val="0068431F"/>
    <w:rsid w:val="00684D41"/>
    <w:rsid w:val="00685605"/>
    <w:rsid w:val="0068707C"/>
    <w:rsid w:val="0068732D"/>
    <w:rsid w:val="00687353"/>
    <w:rsid w:val="0068748F"/>
    <w:rsid w:val="006877CB"/>
    <w:rsid w:val="006878D8"/>
    <w:rsid w:val="00687FDC"/>
    <w:rsid w:val="006900D2"/>
    <w:rsid w:val="006901F4"/>
    <w:rsid w:val="00690AA3"/>
    <w:rsid w:val="006921FD"/>
    <w:rsid w:val="006927F0"/>
    <w:rsid w:val="006928DE"/>
    <w:rsid w:val="00692AC3"/>
    <w:rsid w:val="006933FC"/>
    <w:rsid w:val="006936E8"/>
    <w:rsid w:val="006937E4"/>
    <w:rsid w:val="0069386C"/>
    <w:rsid w:val="00693A27"/>
    <w:rsid w:val="00693D6C"/>
    <w:rsid w:val="0069423F"/>
    <w:rsid w:val="0069441B"/>
    <w:rsid w:val="006944C6"/>
    <w:rsid w:val="00695646"/>
    <w:rsid w:val="006958BF"/>
    <w:rsid w:val="00695F90"/>
    <w:rsid w:val="00696002"/>
    <w:rsid w:val="00696455"/>
    <w:rsid w:val="00696AC1"/>
    <w:rsid w:val="00696CC9"/>
    <w:rsid w:val="00696E12"/>
    <w:rsid w:val="006973DB"/>
    <w:rsid w:val="0069743D"/>
    <w:rsid w:val="0069752A"/>
    <w:rsid w:val="00697F18"/>
    <w:rsid w:val="006A1049"/>
    <w:rsid w:val="006A1488"/>
    <w:rsid w:val="006A1FEB"/>
    <w:rsid w:val="006A2391"/>
    <w:rsid w:val="006A277D"/>
    <w:rsid w:val="006A277F"/>
    <w:rsid w:val="006A2DAF"/>
    <w:rsid w:val="006A3F6A"/>
    <w:rsid w:val="006A4031"/>
    <w:rsid w:val="006A46DB"/>
    <w:rsid w:val="006A4723"/>
    <w:rsid w:val="006A4F90"/>
    <w:rsid w:val="006A5255"/>
    <w:rsid w:val="006A5D7B"/>
    <w:rsid w:val="006A5EE1"/>
    <w:rsid w:val="006A6182"/>
    <w:rsid w:val="006A665A"/>
    <w:rsid w:val="006A66CB"/>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720"/>
    <w:rsid w:val="006B19C1"/>
    <w:rsid w:val="006B1C62"/>
    <w:rsid w:val="006B1E1A"/>
    <w:rsid w:val="006B1E25"/>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73BC"/>
    <w:rsid w:val="006B7A80"/>
    <w:rsid w:val="006B7BCD"/>
    <w:rsid w:val="006B7E1B"/>
    <w:rsid w:val="006B7E73"/>
    <w:rsid w:val="006C0138"/>
    <w:rsid w:val="006C0139"/>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4FEE"/>
    <w:rsid w:val="006C5256"/>
    <w:rsid w:val="006C57DF"/>
    <w:rsid w:val="006C588E"/>
    <w:rsid w:val="006C60E3"/>
    <w:rsid w:val="006C63A6"/>
    <w:rsid w:val="006C6544"/>
    <w:rsid w:val="006C6622"/>
    <w:rsid w:val="006C6ABD"/>
    <w:rsid w:val="006C7816"/>
    <w:rsid w:val="006C796C"/>
    <w:rsid w:val="006C7B68"/>
    <w:rsid w:val="006C7BAF"/>
    <w:rsid w:val="006D00B2"/>
    <w:rsid w:val="006D06AD"/>
    <w:rsid w:val="006D0DEB"/>
    <w:rsid w:val="006D11FE"/>
    <w:rsid w:val="006D12E6"/>
    <w:rsid w:val="006D1324"/>
    <w:rsid w:val="006D19BC"/>
    <w:rsid w:val="006D2BA5"/>
    <w:rsid w:val="006D2D1E"/>
    <w:rsid w:val="006D2FA1"/>
    <w:rsid w:val="006D3226"/>
    <w:rsid w:val="006D35DA"/>
    <w:rsid w:val="006D3740"/>
    <w:rsid w:val="006D384A"/>
    <w:rsid w:val="006D40A3"/>
    <w:rsid w:val="006D4D31"/>
    <w:rsid w:val="006D518C"/>
    <w:rsid w:val="006D5640"/>
    <w:rsid w:val="006D599E"/>
    <w:rsid w:val="006D5FE2"/>
    <w:rsid w:val="006D6833"/>
    <w:rsid w:val="006D6976"/>
    <w:rsid w:val="006D6B75"/>
    <w:rsid w:val="006D6EF4"/>
    <w:rsid w:val="006D72A4"/>
    <w:rsid w:val="006D78CD"/>
    <w:rsid w:val="006D7959"/>
    <w:rsid w:val="006D7BCC"/>
    <w:rsid w:val="006E0714"/>
    <w:rsid w:val="006E09E7"/>
    <w:rsid w:val="006E0C38"/>
    <w:rsid w:val="006E0F08"/>
    <w:rsid w:val="006E1515"/>
    <w:rsid w:val="006E175F"/>
    <w:rsid w:val="006E1AD4"/>
    <w:rsid w:val="006E1E00"/>
    <w:rsid w:val="006E21FB"/>
    <w:rsid w:val="006E2219"/>
    <w:rsid w:val="006E2341"/>
    <w:rsid w:val="006E2E28"/>
    <w:rsid w:val="006E2E90"/>
    <w:rsid w:val="006E3175"/>
    <w:rsid w:val="006E34C2"/>
    <w:rsid w:val="006E4CC8"/>
    <w:rsid w:val="006E56C0"/>
    <w:rsid w:val="006E56C3"/>
    <w:rsid w:val="006E5997"/>
    <w:rsid w:val="006E5BF6"/>
    <w:rsid w:val="006E6038"/>
    <w:rsid w:val="006E63D3"/>
    <w:rsid w:val="006E6E9F"/>
    <w:rsid w:val="006E72A0"/>
    <w:rsid w:val="006E7AF2"/>
    <w:rsid w:val="006E7C01"/>
    <w:rsid w:val="006E7F01"/>
    <w:rsid w:val="006F0235"/>
    <w:rsid w:val="006F0291"/>
    <w:rsid w:val="006F10D3"/>
    <w:rsid w:val="006F137A"/>
    <w:rsid w:val="006F205E"/>
    <w:rsid w:val="006F21DC"/>
    <w:rsid w:val="006F2693"/>
    <w:rsid w:val="006F2944"/>
    <w:rsid w:val="006F2C29"/>
    <w:rsid w:val="006F390D"/>
    <w:rsid w:val="006F3C12"/>
    <w:rsid w:val="006F3C51"/>
    <w:rsid w:val="006F4378"/>
    <w:rsid w:val="006F47C9"/>
    <w:rsid w:val="006F4B7B"/>
    <w:rsid w:val="006F5F64"/>
    <w:rsid w:val="006F6047"/>
    <w:rsid w:val="006F618C"/>
    <w:rsid w:val="006F62AA"/>
    <w:rsid w:val="006F6CEC"/>
    <w:rsid w:val="006F6D34"/>
    <w:rsid w:val="006F700A"/>
    <w:rsid w:val="006F73CF"/>
    <w:rsid w:val="007006CE"/>
    <w:rsid w:val="00700906"/>
    <w:rsid w:val="00700CFD"/>
    <w:rsid w:val="00701328"/>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20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8B3"/>
    <w:rsid w:val="00714C34"/>
    <w:rsid w:val="00714F68"/>
    <w:rsid w:val="00715A1A"/>
    <w:rsid w:val="0071688C"/>
    <w:rsid w:val="00716A89"/>
    <w:rsid w:val="00716B4E"/>
    <w:rsid w:val="00716FCB"/>
    <w:rsid w:val="00717B82"/>
    <w:rsid w:val="007204D2"/>
    <w:rsid w:val="00720AB9"/>
    <w:rsid w:val="0072116D"/>
    <w:rsid w:val="00721C14"/>
    <w:rsid w:val="00722575"/>
    <w:rsid w:val="007229EF"/>
    <w:rsid w:val="00722D57"/>
    <w:rsid w:val="00722EAF"/>
    <w:rsid w:val="007230BC"/>
    <w:rsid w:val="00723FB3"/>
    <w:rsid w:val="007240E4"/>
    <w:rsid w:val="007242BC"/>
    <w:rsid w:val="0072479E"/>
    <w:rsid w:val="00724972"/>
    <w:rsid w:val="00724AEC"/>
    <w:rsid w:val="00724BEE"/>
    <w:rsid w:val="00724CCE"/>
    <w:rsid w:val="00724CE5"/>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FBC"/>
    <w:rsid w:val="00731DB9"/>
    <w:rsid w:val="0073207C"/>
    <w:rsid w:val="00732202"/>
    <w:rsid w:val="0073300B"/>
    <w:rsid w:val="007331A6"/>
    <w:rsid w:val="00733351"/>
    <w:rsid w:val="00733859"/>
    <w:rsid w:val="00733991"/>
    <w:rsid w:val="007345D0"/>
    <w:rsid w:val="00734BBB"/>
    <w:rsid w:val="00735BB4"/>
    <w:rsid w:val="00735EE4"/>
    <w:rsid w:val="007360B7"/>
    <w:rsid w:val="00736370"/>
    <w:rsid w:val="007363CF"/>
    <w:rsid w:val="00736ABB"/>
    <w:rsid w:val="00736DDE"/>
    <w:rsid w:val="00736E55"/>
    <w:rsid w:val="00737AEA"/>
    <w:rsid w:val="00737F10"/>
    <w:rsid w:val="007407DC"/>
    <w:rsid w:val="00741507"/>
    <w:rsid w:val="00741CCA"/>
    <w:rsid w:val="007423AC"/>
    <w:rsid w:val="007424F5"/>
    <w:rsid w:val="00742894"/>
    <w:rsid w:val="00742908"/>
    <w:rsid w:val="00742C86"/>
    <w:rsid w:val="007432E6"/>
    <w:rsid w:val="007439A0"/>
    <w:rsid w:val="007442B7"/>
    <w:rsid w:val="00744BB3"/>
    <w:rsid w:val="00744D87"/>
    <w:rsid w:val="00745036"/>
    <w:rsid w:val="007453F0"/>
    <w:rsid w:val="007458D8"/>
    <w:rsid w:val="00746271"/>
    <w:rsid w:val="007464AA"/>
    <w:rsid w:val="007465C3"/>
    <w:rsid w:val="00746FDC"/>
    <w:rsid w:val="00747298"/>
    <w:rsid w:val="0074732E"/>
    <w:rsid w:val="00747341"/>
    <w:rsid w:val="00747962"/>
    <w:rsid w:val="00747BF7"/>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404"/>
    <w:rsid w:val="007569C1"/>
    <w:rsid w:val="00756B8F"/>
    <w:rsid w:val="00756F10"/>
    <w:rsid w:val="0075716F"/>
    <w:rsid w:val="00757898"/>
    <w:rsid w:val="00757946"/>
    <w:rsid w:val="00757D11"/>
    <w:rsid w:val="00757FA9"/>
    <w:rsid w:val="00760074"/>
    <w:rsid w:val="00760744"/>
    <w:rsid w:val="00761208"/>
    <w:rsid w:val="007613D3"/>
    <w:rsid w:val="0076170E"/>
    <w:rsid w:val="00762093"/>
    <w:rsid w:val="00762CF2"/>
    <w:rsid w:val="00762D51"/>
    <w:rsid w:val="00762D60"/>
    <w:rsid w:val="007630DD"/>
    <w:rsid w:val="007641C7"/>
    <w:rsid w:val="00764E05"/>
    <w:rsid w:val="007657CC"/>
    <w:rsid w:val="00765FCC"/>
    <w:rsid w:val="00766188"/>
    <w:rsid w:val="0076637B"/>
    <w:rsid w:val="00766A9A"/>
    <w:rsid w:val="007671EF"/>
    <w:rsid w:val="00767236"/>
    <w:rsid w:val="0076767C"/>
    <w:rsid w:val="00767852"/>
    <w:rsid w:val="00767A6C"/>
    <w:rsid w:val="00767BA3"/>
    <w:rsid w:val="00770162"/>
    <w:rsid w:val="00770A9D"/>
    <w:rsid w:val="00770EA5"/>
    <w:rsid w:val="00771299"/>
    <w:rsid w:val="00771341"/>
    <w:rsid w:val="00771535"/>
    <w:rsid w:val="0077164E"/>
    <w:rsid w:val="00771722"/>
    <w:rsid w:val="00771728"/>
    <w:rsid w:val="007727F9"/>
    <w:rsid w:val="00772849"/>
    <w:rsid w:val="00772BD2"/>
    <w:rsid w:val="00772EEB"/>
    <w:rsid w:val="00772F89"/>
    <w:rsid w:val="00773B10"/>
    <w:rsid w:val="00773F1C"/>
    <w:rsid w:val="00774AC7"/>
    <w:rsid w:val="00774B7C"/>
    <w:rsid w:val="00774C8B"/>
    <w:rsid w:val="00774E8D"/>
    <w:rsid w:val="0077503E"/>
    <w:rsid w:val="00775171"/>
    <w:rsid w:val="00775714"/>
    <w:rsid w:val="007757EF"/>
    <w:rsid w:val="00775EE1"/>
    <w:rsid w:val="007761B3"/>
    <w:rsid w:val="0077671B"/>
    <w:rsid w:val="00776BCE"/>
    <w:rsid w:val="00777F65"/>
    <w:rsid w:val="0078020C"/>
    <w:rsid w:val="00780610"/>
    <w:rsid w:val="007806F6"/>
    <w:rsid w:val="00780B29"/>
    <w:rsid w:val="00780B48"/>
    <w:rsid w:val="00780C31"/>
    <w:rsid w:val="007815AD"/>
    <w:rsid w:val="00781843"/>
    <w:rsid w:val="00781D4D"/>
    <w:rsid w:val="00781EA6"/>
    <w:rsid w:val="00782005"/>
    <w:rsid w:val="0078215F"/>
    <w:rsid w:val="00782360"/>
    <w:rsid w:val="00782582"/>
    <w:rsid w:val="0078285A"/>
    <w:rsid w:val="00782D1C"/>
    <w:rsid w:val="00783B9E"/>
    <w:rsid w:val="00783D84"/>
    <w:rsid w:val="00784E80"/>
    <w:rsid w:val="007855CF"/>
    <w:rsid w:val="00785A3E"/>
    <w:rsid w:val="00785BDE"/>
    <w:rsid w:val="00786130"/>
    <w:rsid w:val="00786813"/>
    <w:rsid w:val="007868FA"/>
    <w:rsid w:val="00786967"/>
    <w:rsid w:val="00786E58"/>
    <w:rsid w:val="00787007"/>
    <w:rsid w:val="00787035"/>
    <w:rsid w:val="00787DF8"/>
    <w:rsid w:val="00787FE9"/>
    <w:rsid w:val="00790189"/>
    <w:rsid w:val="00790D7E"/>
    <w:rsid w:val="0079122C"/>
    <w:rsid w:val="007916EF"/>
    <w:rsid w:val="00791AD4"/>
    <w:rsid w:val="00791C7D"/>
    <w:rsid w:val="00791CE5"/>
    <w:rsid w:val="00791D17"/>
    <w:rsid w:val="007923F8"/>
    <w:rsid w:val="0079373D"/>
    <w:rsid w:val="00793B92"/>
    <w:rsid w:val="00793EF3"/>
    <w:rsid w:val="007942D9"/>
    <w:rsid w:val="007947AF"/>
    <w:rsid w:val="0079485A"/>
    <w:rsid w:val="007949EC"/>
    <w:rsid w:val="00794A27"/>
    <w:rsid w:val="00794A6E"/>
    <w:rsid w:val="00794AF2"/>
    <w:rsid w:val="007954F0"/>
    <w:rsid w:val="007958FA"/>
    <w:rsid w:val="007960E7"/>
    <w:rsid w:val="00796897"/>
    <w:rsid w:val="00796898"/>
    <w:rsid w:val="00796C1B"/>
    <w:rsid w:val="00797570"/>
    <w:rsid w:val="00797811"/>
    <w:rsid w:val="007979D8"/>
    <w:rsid w:val="00797B75"/>
    <w:rsid w:val="00797D83"/>
    <w:rsid w:val="00797F83"/>
    <w:rsid w:val="007A0275"/>
    <w:rsid w:val="007A0449"/>
    <w:rsid w:val="007A066B"/>
    <w:rsid w:val="007A0827"/>
    <w:rsid w:val="007A25FC"/>
    <w:rsid w:val="007A2A54"/>
    <w:rsid w:val="007A2ECC"/>
    <w:rsid w:val="007A30F8"/>
    <w:rsid w:val="007A3256"/>
    <w:rsid w:val="007A38F0"/>
    <w:rsid w:val="007A3E37"/>
    <w:rsid w:val="007A3E39"/>
    <w:rsid w:val="007A3E83"/>
    <w:rsid w:val="007A3EDB"/>
    <w:rsid w:val="007A47CB"/>
    <w:rsid w:val="007A52EF"/>
    <w:rsid w:val="007A542F"/>
    <w:rsid w:val="007A56CB"/>
    <w:rsid w:val="007A5C1C"/>
    <w:rsid w:val="007A5DD7"/>
    <w:rsid w:val="007A754C"/>
    <w:rsid w:val="007A795E"/>
    <w:rsid w:val="007A798B"/>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A0C"/>
    <w:rsid w:val="007B1D44"/>
    <w:rsid w:val="007B2807"/>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6320"/>
    <w:rsid w:val="007C6450"/>
    <w:rsid w:val="007C65AB"/>
    <w:rsid w:val="007C6C06"/>
    <w:rsid w:val="007C6D80"/>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4DFF"/>
    <w:rsid w:val="007D58DA"/>
    <w:rsid w:val="007D59F4"/>
    <w:rsid w:val="007D5C2D"/>
    <w:rsid w:val="007D6ABB"/>
    <w:rsid w:val="007D6D82"/>
    <w:rsid w:val="007D7031"/>
    <w:rsid w:val="007D70F4"/>
    <w:rsid w:val="007D71D9"/>
    <w:rsid w:val="007D7810"/>
    <w:rsid w:val="007D7CC0"/>
    <w:rsid w:val="007D7ED0"/>
    <w:rsid w:val="007E004E"/>
    <w:rsid w:val="007E004F"/>
    <w:rsid w:val="007E0204"/>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469"/>
    <w:rsid w:val="007E5F4B"/>
    <w:rsid w:val="007E64AD"/>
    <w:rsid w:val="007E7022"/>
    <w:rsid w:val="007E78D9"/>
    <w:rsid w:val="007E7C83"/>
    <w:rsid w:val="007E7DBF"/>
    <w:rsid w:val="007F0126"/>
    <w:rsid w:val="007F08F9"/>
    <w:rsid w:val="007F0B50"/>
    <w:rsid w:val="007F12C4"/>
    <w:rsid w:val="007F15A5"/>
    <w:rsid w:val="007F1929"/>
    <w:rsid w:val="007F220A"/>
    <w:rsid w:val="007F2305"/>
    <w:rsid w:val="007F2440"/>
    <w:rsid w:val="007F3166"/>
    <w:rsid w:val="007F31A3"/>
    <w:rsid w:val="007F3549"/>
    <w:rsid w:val="007F38D8"/>
    <w:rsid w:val="007F41B2"/>
    <w:rsid w:val="007F41D4"/>
    <w:rsid w:val="007F4D0E"/>
    <w:rsid w:val="007F5127"/>
    <w:rsid w:val="007F530A"/>
    <w:rsid w:val="007F5383"/>
    <w:rsid w:val="007F5776"/>
    <w:rsid w:val="007F5FF4"/>
    <w:rsid w:val="007F6E65"/>
    <w:rsid w:val="007F7097"/>
    <w:rsid w:val="007F7271"/>
    <w:rsid w:val="007F7497"/>
    <w:rsid w:val="007F770B"/>
    <w:rsid w:val="007F77AE"/>
    <w:rsid w:val="007F799E"/>
    <w:rsid w:val="008001F0"/>
    <w:rsid w:val="0080074F"/>
    <w:rsid w:val="00800919"/>
    <w:rsid w:val="00800C60"/>
    <w:rsid w:val="00800D9B"/>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7DB"/>
    <w:rsid w:val="00805936"/>
    <w:rsid w:val="00805ED6"/>
    <w:rsid w:val="00805FEB"/>
    <w:rsid w:val="0080618C"/>
    <w:rsid w:val="0080654E"/>
    <w:rsid w:val="008068E8"/>
    <w:rsid w:val="00806C4B"/>
    <w:rsid w:val="008071D8"/>
    <w:rsid w:val="008079A6"/>
    <w:rsid w:val="008100CA"/>
    <w:rsid w:val="008104EA"/>
    <w:rsid w:val="00810537"/>
    <w:rsid w:val="008112FF"/>
    <w:rsid w:val="00811A9C"/>
    <w:rsid w:val="00811ACB"/>
    <w:rsid w:val="00811E02"/>
    <w:rsid w:val="00812140"/>
    <w:rsid w:val="008126F6"/>
    <w:rsid w:val="00812736"/>
    <w:rsid w:val="0081294E"/>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17B8A"/>
    <w:rsid w:val="008202CD"/>
    <w:rsid w:val="008208CD"/>
    <w:rsid w:val="00820ADA"/>
    <w:rsid w:val="00820C9A"/>
    <w:rsid w:val="008211E0"/>
    <w:rsid w:val="00821510"/>
    <w:rsid w:val="008215EE"/>
    <w:rsid w:val="008217A6"/>
    <w:rsid w:val="00821866"/>
    <w:rsid w:val="00821CE6"/>
    <w:rsid w:val="008229C3"/>
    <w:rsid w:val="00823591"/>
    <w:rsid w:val="00823D48"/>
    <w:rsid w:val="00824770"/>
    <w:rsid w:val="00824806"/>
    <w:rsid w:val="00824E00"/>
    <w:rsid w:val="00825B11"/>
    <w:rsid w:val="0082620D"/>
    <w:rsid w:val="0082636F"/>
    <w:rsid w:val="008269F1"/>
    <w:rsid w:val="00826ABB"/>
    <w:rsid w:val="00826AEA"/>
    <w:rsid w:val="00826CD7"/>
    <w:rsid w:val="00826F5B"/>
    <w:rsid w:val="00827129"/>
    <w:rsid w:val="0082729F"/>
    <w:rsid w:val="00827873"/>
    <w:rsid w:val="00827B02"/>
    <w:rsid w:val="0083025D"/>
    <w:rsid w:val="00830787"/>
    <w:rsid w:val="0083114E"/>
    <w:rsid w:val="00831348"/>
    <w:rsid w:val="00831934"/>
    <w:rsid w:val="00831C84"/>
    <w:rsid w:val="00831C8F"/>
    <w:rsid w:val="00832061"/>
    <w:rsid w:val="00832464"/>
    <w:rsid w:val="00832C96"/>
    <w:rsid w:val="00833343"/>
    <w:rsid w:val="00833478"/>
    <w:rsid w:val="00833B56"/>
    <w:rsid w:val="00833E2E"/>
    <w:rsid w:val="00833E34"/>
    <w:rsid w:val="00834115"/>
    <w:rsid w:val="00834319"/>
    <w:rsid w:val="0083470E"/>
    <w:rsid w:val="008348C8"/>
    <w:rsid w:val="00834BFE"/>
    <w:rsid w:val="00834DAA"/>
    <w:rsid w:val="008352D9"/>
    <w:rsid w:val="008354EB"/>
    <w:rsid w:val="00835684"/>
    <w:rsid w:val="00835998"/>
    <w:rsid w:val="008359BD"/>
    <w:rsid w:val="008359CC"/>
    <w:rsid w:val="00835C3E"/>
    <w:rsid w:val="00835FCC"/>
    <w:rsid w:val="00836141"/>
    <w:rsid w:val="00836B6F"/>
    <w:rsid w:val="008374D2"/>
    <w:rsid w:val="00837B6C"/>
    <w:rsid w:val="00837BFB"/>
    <w:rsid w:val="00837C62"/>
    <w:rsid w:val="00837E89"/>
    <w:rsid w:val="00837F01"/>
    <w:rsid w:val="00837FBE"/>
    <w:rsid w:val="0084039B"/>
    <w:rsid w:val="00840446"/>
    <w:rsid w:val="008405CD"/>
    <w:rsid w:val="008406A4"/>
    <w:rsid w:val="008409D0"/>
    <w:rsid w:val="00840CDF"/>
    <w:rsid w:val="00840ECB"/>
    <w:rsid w:val="00840FFE"/>
    <w:rsid w:val="008413D7"/>
    <w:rsid w:val="00841601"/>
    <w:rsid w:val="00841616"/>
    <w:rsid w:val="00841952"/>
    <w:rsid w:val="008419DF"/>
    <w:rsid w:val="00841B5C"/>
    <w:rsid w:val="00841CA3"/>
    <w:rsid w:val="00841F72"/>
    <w:rsid w:val="008425F0"/>
    <w:rsid w:val="0084287E"/>
    <w:rsid w:val="00842D1A"/>
    <w:rsid w:val="0084314C"/>
    <w:rsid w:val="008434CC"/>
    <w:rsid w:val="008437D1"/>
    <w:rsid w:val="00843921"/>
    <w:rsid w:val="00843ACF"/>
    <w:rsid w:val="00844372"/>
    <w:rsid w:val="008443E3"/>
    <w:rsid w:val="0084454E"/>
    <w:rsid w:val="00844A63"/>
    <w:rsid w:val="0084518A"/>
    <w:rsid w:val="00845591"/>
    <w:rsid w:val="00845AEA"/>
    <w:rsid w:val="0084606C"/>
    <w:rsid w:val="00846574"/>
    <w:rsid w:val="00846D9E"/>
    <w:rsid w:val="00846F38"/>
    <w:rsid w:val="008475EB"/>
    <w:rsid w:val="00850454"/>
    <w:rsid w:val="008505F7"/>
    <w:rsid w:val="00851130"/>
    <w:rsid w:val="0085189A"/>
    <w:rsid w:val="008525FB"/>
    <w:rsid w:val="00852660"/>
    <w:rsid w:val="00852FED"/>
    <w:rsid w:val="00853436"/>
    <w:rsid w:val="00853715"/>
    <w:rsid w:val="00853CC4"/>
    <w:rsid w:val="00854089"/>
    <w:rsid w:val="008543B6"/>
    <w:rsid w:val="0085569B"/>
    <w:rsid w:val="00855F23"/>
    <w:rsid w:val="008564C2"/>
    <w:rsid w:val="00856821"/>
    <w:rsid w:val="00856A4B"/>
    <w:rsid w:val="008571DC"/>
    <w:rsid w:val="00857287"/>
    <w:rsid w:val="00857899"/>
    <w:rsid w:val="00857F8A"/>
    <w:rsid w:val="008602EE"/>
    <w:rsid w:val="00860B5B"/>
    <w:rsid w:val="0086130F"/>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8A3"/>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724"/>
    <w:rsid w:val="00876B5C"/>
    <w:rsid w:val="008770C2"/>
    <w:rsid w:val="008771D9"/>
    <w:rsid w:val="008772D2"/>
    <w:rsid w:val="008777E5"/>
    <w:rsid w:val="00877F7B"/>
    <w:rsid w:val="00880485"/>
    <w:rsid w:val="00880A0A"/>
    <w:rsid w:val="00880EB5"/>
    <w:rsid w:val="00881117"/>
    <w:rsid w:val="008814D3"/>
    <w:rsid w:val="00881DC2"/>
    <w:rsid w:val="00881FBE"/>
    <w:rsid w:val="0088214C"/>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654"/>
    <w:rsid w:val="00885672"/>
    <w:rsid w:val="00885BA6"/>
    <w:rsid w:val="00885FD4"/>
    <w:rsid w:val="00886260"/>
    <w:rsid w:val="008863CB"/>
    <w:rsid w:val="00886F56"/>
    <w:rsid w:val="008870DE"/>
    <w:rsid w:val="00890B25"/>
    <w:rsid w:val="00890CE1"/>
    <w:rsid w:val="00890D66"/>
    <w:rsid w:val="008913B5"/>
    <w:rsid w:val="0089174F"/>
    <w:rsid w:val="00891909"/>
    <w:rsid w:val="008919EC"/>
    <w:rsid w:val="00891CB5"/>
    <w:rsid w:val="0089232E"/>
    <w:rsid w:val="008923F4"/>
    <w:rsid w:val="00892953"/>
    <w:rsid w:val="00892C8F"/>
    <w:rsid w:val="008934E0"/>
    <w:rsid w:val="00893743"/>
    <w:rsid w:val="00893CC8"/>
    <w:rsid w:val="008940C4"/>
    <w:rsid w:val="008946F5"/>
    <w:rsid w:val="0089476A"/>
    <w:rsid w:val="0089497E"/>
    <w:rsid w:val="00894A35"/>
    <w:rsid w:val="00894B0A"/>
    <w:rsid w:val="00894E2E"/>
    <w:rsid w:val="0089503D"/>
    <w:rsid w:val="0089535C"/>
    <w:rsid w:val="008959BC"/>
    <w:rsid w:val="00895FC3"/>
    <w:rsid w:val="00896625"/>
    <w:rsid w:val="008966E3"/>
    <w:rsid w:val="008967B0"/>
    <w:rsid w:val="0089694C"/>
    <w:rsid w:val="00897038"/>
    <w:rsid w:val="008974A4"/>
    <w:rsid w:val="00897704"/>
    <w:rsid w:val="0089799A"/>
    <w:rsid w:val="008979E8"/>
    <w:rsid w:val="00897A77"/>
    <w:rsid w:val="008A0943"/>
    <w:rsid w:val="008A122D"/>
    <w:rsid w:val="008A16C6"/>
    <w:rsid w:val="008A198D"/>
    <w:rsid w:val="008A1CB3"/>
    <w:rsid w:val="008A241E"/>
    <w:rsid w:val="008A29E7"/>
    <w:rsid w:val="008A342C"/>
    <w:rsid w:val="008A354F"/>
    <w:rsid w:val="008A3FD2"/>
    <w:rsid w:val="008A40BC"/>
    <w:rsid w:val="008A554A"/>
    <w:rsid w:val="008A574A"/>
    <w:rsid w:val="008A57B3"/>
    <w:rsid w:val="008A5DC7"/>
    <w:rsid w:val="008A601C"/>
    <w:rsid w:val="008A61CF"/>
    <w:rsid w:val="008B1E20"/>
    <w:rsid w:val="008B1ED0"/>
    <w:rsid w:val="008B251A"/>
    <w:rsid w:val="008B3190"/>
    <w:rsid w:val="008B3894"/>
    <w:rsid w:val="008B3C06"/>
    <w:rsid w:val="008B42E1"/>
    <w:rsid w:val="008B4310"/>
    <w:rsid w:val="008B4922"/>
    <w:rsid w:val="008B511F"/>
    <w:rsid w:val="008B5214"/>
    <w:rsid w:val="008B5CF4"/>
    <w:rsid w:val="008B5DB6"/>
    <w:rsid w:val="008B6407"/>
    <w:rsid w:val="008B68FB"/>
    <w:rsid w:val="008B69F3"/>
    <w:rsid w:val="008B6D0E"/>
    <w:rsid w:val="008B6DE5"/>
    <w:rsid w:val="008B7444"/>
    <w:rsid w:val="008B7532"/>
    <w:rsid w:val="008C049B"/>
    <w:rsid w:val="008C0DE7"/>
    <w:rsid w:val="008C2112"/>
    <w:rsid w:val="008C2904"/>
    <w:rsid w:val="008C3173"/>
    <w:rsid w:val="008C399A"/>
    <w:rsid w:val="008C3A68"/>
    <w:rsid w:val="008C4180"/>
    <w:rsid w:val="008C41E3"/>
    <w:rsid w:val="008C491C"/>
    <w:rsid w:val="008C4B83"/>
    <w:rsid w:val="008C4DC9"/>
    <w:rsid w:val="008C4E84"/>
    <w:rsid w:val="008C50E6"/>
    <w:rsid w:val="008C5133"/>
    <w:rsid w:val="008C54C8"/>
    <w:rsid w:val="008C5C61"/>
    <w:rsid w:val="008C61AB"/>
    <w:rsid w:val="008C6543"/>
    <w:rsid w:val="008C6CCE"/>
    <w:rsid w:val="008C6D5F"/>
    <w:rsid w:val="008C6F78"/>
    <w:rsid w:val="008C70F4"/>
    <w:rsid w:val="008C7123"/>
    <w:rsid w:val="008C7567"/>
    <w:rsid w:val="008C76E3"/>
    <w:rsid w:val="008C7A4E"/>
    <w:rsid w:val="008D01E5"/>
    <w:rsid w:val="008D0218"/>
    <w:rsid w:val="008D0816"/>
    <w:rsid w:val="008D0865"/>
    <w:rsid w:val="008D0928"/>
    <w:rsid w:val="008D0A98"/>
    <w:rsid w:val="008D0AF4"/>
    <w:rsid w:val="008D13EC"/>
    <w:rsid w:val="008D1853"/>
    <w:rsid w:val="008D1E22"/>
    <w:rsid w:val="008D23EE"/>
    <w:rsid w:val="008D2F1C"/>
    <w:rsid w:val="008D3343"/>
    <w:rsid w:val="008D33A2"/>
    <w:rsid w:val="008D407D"/>
    <w:rsid w:val="008D40E6"/>
    <w:rsid w:val="008D41DC"/>
    <w:rsid w:val="008D4224"/>
    <w:rsid w:val="008D47D9"/>
    <w:rsid w:val="008D4C6E"/>
    <w:rsid w:val="008D54A8"/>
    <w:rsid w:val="008D55B2"/>
    <w:rsid w:val="008D5827"/>
    <w:rsid w:val="008D5C48"/>
    <w:rsid w:val="008D66BA"/>
    <w:rsid w:val="008D7B76"/>
    <w:rsid w:val="008D7FFB"/>
    <w:rsid w:val="008E00D2"/>
    <w:rsid w:val="008E02E0"/>
    <w:rsid w:val="008E08FD"/>
    <w:rsid w:val="008E0AB5"/>
    <w:rsid w:val="008E1A58"/>
    <w:rsid w:val="008E1D09"/>
    <w:rsid w:val="008E2B8F"/>
    <w:rsid w:val="008E2EF9"/>
    <w:rsid w:val="008E3107"/>
    <w:rsid w:val="008E4005"/>
    <w:rsid w:val="008E4379"/>
    <w:rsid w:val="008E4772"/>
    <w:rsid w:val="008E486D"/>
    <w:rsid w:val="008E4CD1"/>
    <w:rsid w:val="008E5676"/>
    <w:rsid w:val="008E587B"/>
    <w:rsid w:val="008E5909"/>
    <w:rsid w:val="008E5E35"/>
    <w:rsid w:val="008E6914"/>
    <w:rsid w:val="008E72E5"/>
    <w:rsid w:val="008E7572"/>
    <w:rsid w:val="008E7C26"/>
    <w:rsid w:val="008F0092"/>
    <w:rsid w:val="008F03B1"/>
    <w:rsid w:val="008F28EC"/>
    <w:rsid w:val="008F29FC"/>
    <w:rsid w:val="008F2C20"/>
    <w:rsid w:val="008F2E1A"/>
    <w:rsid w:val="008F3151"/>
    <w:rsid w:val="008F34DD"/>
    <w:rsid w:val="008F364A"/>
    <w:rsid w:val="008F3803"/>
    <w:rsid w:val="008F3B71"/>
    <w:rsid w:val="008F3E83"/>
    <w:rsid w:val="008F3FA0"/>
    <w:rsid w:val="008F43E7"/>
    <w:rsid w:val="008F4714"/>
    <w:rsid w:val="008F4BCA"/>
    <w:rsid w:val="008F52DC"/>
    <w:rsid w:val="008F5ED3"/>
    <w:rsid w:val="008F645A"/>
    <w:rsid w:val="008F65C4"/>
    <w:rsid w:val="008F6823"/>
    <w:rsid w:val="008F686C"/>
    <w:rsid w:val="008F6986"/>
    <w:rsid w:val="008F6A16"/>
    <w:rsid w:val="008F6AD9"/>
    <w:rsid w:val="008F76CE"/>
    <w:rsid w:val="00900ED7"/>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B5A"/>
    <w:rsid w:val="00903F0D"/>
    <w:rsid w:val="009044FD"/>
    <w:rsid w:val="009056F7"/>
    <w:rsid w:val="00906227"/>
    <w:rsid w:val="0090628F"/>
    <w:rsid w:val="0090658A"/>
    <w:rsid w:val="0090663D"/>
    <w:rsid w:val="00906DAF"/>
    <w:rsid w:val="009109FD"/>
    <w:rsid w:val="00910A71"/>
    <w:rsid w:val="00910D9B"/>
    <w:rsid w:val="0091135F"/>
    <w:rsid w:val="0091147C"/>
    <w:rsid w:val="009118BC"/>
    <w:rsid w:val="00911BC7"/>
    <w:rsid w:val="009122B7"/>
    <w:rsid w:val="00912637"/>
    <w:rsid w:val="00913130"/>
    <w:rsid w:val="0091364E"/>
    <w:rsid w:val="00913C50"/>
    <w:rsid w:val="00913DA0"/>
    <w:rsid w:val="009143FB"/>
    <w:rsid w:val="00914B45"/>
    <w:rsid w:val="00914D24"/>
    <w:rsid w:val="00915732"/>
    <w:rsid w:val="00915C16"/>
    <w:rsid w:val="009160D8"/>
    <w:rsid w:val="00916289"/>
    <w:rsid w:val="00916587"/>
    <w:rsid w:val="009200F8"/>
    <w:rsid w:val="00920520"/>
    <w:rsid w:val="009205D3"/>
    <w:rsid w:val="00920626"/>
    <w:rsid w:val="00920642"/>
    <w:rsid w:val="00920AC5"/>
    <w:rsid w:val="00920ECD"/>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27D"/>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42F"/>
    <w:rsid w:val="00932831"/>
    <w:rsid w:val="00932844"/>
    <w:rsid w:val="00932CF3"/>
    <w:rsid w:val="0093343E"/>
    <w:rsid w:val="00933BDA"/>
    <w:rsid w:val="00933CED"/>
    <w:rsid w:val="00933D30"/>
    <w:rsid w:val="00933DCE"/>
    <w:rsid w:val="00933E97"/>
    <w:rsid w:val="00934604"/>
    <w:rsid w:val="00934BC0"/>
    <w:rsid w:val="00934EFF"/>
    <w:rsid w:val="00935386"/>
    <w:rsid w:val="009354F9"/>
    <w:rsid w:val="0093551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1E4D"/>
    <w:rsid w:val="0094239C"/>
    <w:rsid w:val="009425BF"/>
    <w:rsid w:val="009427DA"/>
    <w:rsid w:val="00942828"/>
    <w:rsid w:val="00942ADB"/>
    <w:rsid w:val="00942B88"/>
    <w:rsid w:val="00943030"/>
    <w:rsid w:val="00943B42"/>
    <w:rsid w:val="00943D57"/>
    <w:rsid w:val="00943DD6"/>
    <w:rsid w:val="009441FF"/>
    <w:rsid w:val="00944319"/>
    <w:rsid w:val="00944EA4"/>
    <w:rsid w:val="00945182"/>
    <w:rsid w:val="00945330"/>
    <w:rsid w:val="00945B4B"/>
    <w:rsid w:val="00945B53"/>
    <w:rsid w:val="009463EC"/>
    <w:rsid w:val="0094642C"/>
    <w:rsid w:val="009469CC"/>
    <w:rsid w:val="00946CE4"/>
    <w:rsid w:val="00946E1F"/>
    <w:rsid w:val="00946E84"/>
    <w:rsid w:val="00946FAD"/>
    <w:rsid w:val="009473B9"/>
    <w:rsid w:val="00950415"/>
    <w:rsid w:val="009504E2"/>
    <w:rsid w:val="0095070F"/>
    <w:rsid w:val="0095078A"/>
    <w:rsid w:val="00950964"/>
    <w:rsid w:val="00950A1F"/>
    <w:rsid w:val="00950EF5"/>
    <w:rsid w:val="00950F15"/>
    <w:rsid w:val="00951043"/>
    <w:rsid w:val="0095109D"/>
    <w:rsid w:val="0095115A"/>
    <w:rsid w:val="009511D9"/>
    <w:rsid w:val="0095159D"/>
    <w:rsid w:val="00951717"/>
    <w:rsid w:val="00951C52"/>
    <w:rsid w:val="009523CE"/>
    <w:rsid w:val="009526EA"/>
    <w:rsid w:val="00952D40"/>
    <w:rsid w:val="009532A6"/>
    <w:rsid w:val="00953412"/>
    <w:rsid w:val="0095372E"/>
    <w:rsid w:val="00953F29"/>
    <w:rsid w:val="00953F4C"/>
    <w:rsid w:val="00954A4D"/>
    <w:rsid w:val="00956254"/>
    <w:rsid w:val="009563A3"/>
    <w:rsid w:val="00956630"/>
    <w:rsid w:val="00956899"/>
    <w:rsid w:val="009578CE"/>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607"/>
    <w:rsid w:val="00963A9D"/>
    <w:rsid w:val="0096472A"/>
    <w:rsid w:val="00964817"/>
    <w:rsid w:val="009650B4"/>
    <w:rsid w:val="0096549D"/>
    <w:rsid w:val="009656C2"/>
    <w:rsid w:val="00966D51"/>
    <w:rsid w:val="00966D81"/>
    <w:rsid w:val="00967401"/>
    <w:rsid w:val="00967632"/>
    <w:rsid w:val="00967DB8"/>
    <w:rsid w:val="009701A2"/>
    <w:rsid w:val="00970487"/>
    <w:rsid w:val="0097076A"/>
    <w:rsid w:val="009708E8"/>
    <w:rsid w:val="009711F5"/>
    <w:rsid w:val="0097131A"/>
    <w:rsid w:val="009717EF"/>
    <w:rsid w:val="0097180E"/>
    <w:rsid w:val="00971A6B"/>
    <w:rsid w:val="00971E62"/>
    <w:rsid w:val="00972289"/>
    <w:rsid w:val="009729A5"/>
    <w:rsid w:val="009729E7"/>
    <w:rsid w:val="00972A82"/>
    <w:rsid w:val="00972B7B"/>
    <w:rsid w:val="00973462"/>
    <w:rsid w:val="009735A6"/>
    <w:rsid w:val="0097386C"/>
    <w:rsid w:val="00973D2D"/>
    <w:rsid w:val="00974340"/>
    <w:rsid w:val="00974365"/>
    <w:rsid w:val="009748AA"/>
    <w:rsid w:val="00974B29"/>
    <w:rsid w:val="00974BF6"/>
    <w:rsid w:val="00975666"/>
    <w:rsid w:val="00976254"/>
    <w:rsid w:val="009762EC"/>
    <w:rsid w:val="009763FB"/>
    <w:rsid w:val="00977159"/>
    <w:rsid w:val="009771C6"/>
    <w:rsid w:val="00977A6C"/>
    <w:rsid w:val="009805EB"/>
    <w:rsid w:val="00980AD2"/>
    <w:rsid w:val="00980CC1"/>
    <w:rsid w:val="00980D9D"/>
    <w:rsid w:val="0098153F"/>
    <w:rsid w:val="00982099"/>
    <w:rsid w:val="009828BE"/>
    <w:rsid w:val="00982924"/>
    <w:rsid w:val="00983334"/>
    <w:rsid w:val="009835CA"/>
    <w:rsid w:val="00983ABB"/>
    <w:rsid w:val="009852E5"/>
    <w:rsid w:val="0098538E"/>
    <w:rsid w:val="00985B49"/>
    <w:rsid w:val="00985D81"/>
    <w:rsid w:val="00985DA5"/>
    <w:rsid w:val="00985EAE"/>
    <w:rsid w:val="0098647B"/>
    <w:rsid w:val="00986499"/>
    <w:rsid w:val="0098710A"/>
    <w:rsid w:val="009875DC"/>
    <w:rsid w:val="009877A1"/>
    <w:rsid w:val="00990154"/>
    <w:rsid w:val="00990358"/>
    <w:rsid w:val="00990417"/>
    <w:rsid w:val="00990C04"/>
    <w:rsid w:val="00990DEE"/>
    <w:rsid w:val="009911F6"/>
    <w:rsid w:val="0099176D"/>
    <w:rsid w:val="00991775"/>
    <w:rsid w:val="0099181B"/>
    <w:rsid w:val="009922A8"/>
    <w:rsid w:val="00992929"/>
    <w:rsid w:val="00992C1F"/>
    <w:rsid w:val="00992F40"/>
    <w:rsid w:val="00993347"/>
    <w:rsid w:val="00993573"/>
    <w:rsid w:val="009939A8"/>
    <w:rsid w:val="00993CB2"/>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97FDE"/>
    <w:rsid w:val="009A0FA7"/>
    <w:rsid w:val="009A1ED0"/>
    <w:rsid w:val="009A2B27"/>
    <w:rsid w:val="009A2D5F"/>
    <w:rsid w:val="009A2FB8"/>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59E"/>
    <w:rsid w:val="009B0A88"/>
    <w:rsid w:val="009B0E56"/>
    <w:rsid w:val="009B1086"/>
    <w:rsid w:val="009B1215"/>
    <w:rsid w:val="009B15AE"/>
    <w:rsid w:val="009B1A53"/>
    <w:rsid w:val="009B1B41"/>
    <w:rsid w:val="009B1F36"/>
    <w:rsid w:val="009B2157"/>
    <w:rsid w:val="009B2560"/>
    <w:rsid w:val="009B262A"/>
    <w:rsid w:val="009B29D5"/>
    <w:rsid w:val="009B2AF7"/>
    <w:rsid w:val="009B2DF8"/>
    <w:rsid w:val="009B397F"/>
    <w:rsid w:val="009B3F2E"/>
    <w:rsid w:val="009B4359"/>
    <w:rsid w:val="009B445B"/>
    <w:rsid w:val="009B4CE0"/>
    <w:rsid w:val="009B4E4E"/>
    <w:rsid w:val="009B4EA0"/>
    <w:rsid w:val="009B5DA8"/>
    <w:rsid w:val="009B6257"/>
    <w:rsid w:val="009B6401"/>
    <w:rsid w:val="009B69FF"/>
    <w:rsid w:val="009B7120"/>
    <w:rsid w:val="009B72F9"/>
    <w:rsid w:val="009B77A7"/>
    <w:rsid w:val="009C091F"/>
    <w:rsid w:val="009C095C"/>
    <w:rsid w:val="009C099F"/>
    <w:rsid w:val="009C0C99"/>
    <w:rsid w:val="009C0EB0"/>
    <w:rsid w:val="009C0EE1"/>
    <w:rsid w:val="009C0F68"/>
    <w:rsid w:val="009C0F80"/>
    <w:rsid w:val="009C129A"/>
    <w:rsid w:val="009C1600"/>
    <w:rsid w:val="009C1F2B"/>
    <w:rsid w:val="009C2553"/>
    <w:rsid w:val="009C263A"/>
    <w:rsid w:val="009C2E2F"/>
    <w:rsid w:val="009C3262"/>
    <w:rsid w:val="009C337A"/>
    <w:rsid w:val="009C347A"/>
    <w:rsid w:val="009C34F0"/>
    <w:rsid w:val="009C3A01"/>
    <w:rsid w:val="009C3CF7"/>
    <w:rsid w:val="009C4A98"/>
    <w:rsid w:val="009C50E8"/>
    <w:rsid w:val="009C56C6"/>
    <w:rsid w:val="009C570A"/>
    <w:rsid w:val="009C5A63"/>
    <w:rsid w:val="009C6612"/>
    <w:rsid w:val="009C6C2F"/>
    <w:rsid w:val="009C6FD0"/>
    <w:rsid w:val="009C70C2"/>
    <w:rsid w:val="009C725F"/>
    <w:rsid w:val="009C72C0"/>
    <w:rsid w:val="009C775F"/>
    <w:rsid w:val="009C78FF"/>
    <w:rsid w:val="009D116B"/>
    <w:rsid w:val="009D12A9"/>
    <w:rsid w:val="009D15D9"/>
    <w:rsid w:val="009D1785"/>
    <w:rsid w:val="009D1EAC"/>
    <w:rsid w:val="009D256D"/>
    <w:rsid w:val="009D2650"/>
    <w:rsid w:val="009D2654"/>
    <w:rsid w:val="009D33E5"/>
    <w:rsid w:val="009D36FD"/>
    <w:rsid w:val="009D3A89"/>
    <w:rsid w:val="009D40E4"/>
    <w:rsid w:val="009D446B"/>
    <w:rsid w:val="009D4634"/>
    <w:rsid w:val="009D52D3"/>
    <w:rsid w:val="009D5485"/>
    <w:rsid w:val="009D594F"/>
    <w:rsid w:val="009D5E1B"/>
    <w:rsid w:val="009D6196"/>
    <w:rsid w:val="009D6249"/>
    <w:rsid w:val="009D6303"/>
    <w:rsid w:val="009D6532"/>
    <w:rsid w:val="009D65A9"/>
    <w:rsid w:val="009D6BAD"/>
    <w:rsid w:val="009D7070"/>
    <w:rsid w:val="009D7BDD"/>
    <w:rsid w:val="009D7BF1"/>
    <w:rsid w:val="009E0159"/>
    <w:rsid w:val="009E0ADC"/>
    <w:rsid w:val="009E0D93"/>
    <w:rsid w:val="009E12D6"/>
    <w:rsid w:val="009E16EE"/>
    <w:rsid w:val="009E1DE1"/>
    <w:rsid w:val="009E234B"/>
    <w:rsid w:val="009E23D8"/>
    <w:rsid w:val="009E2CB3"/>
    <w:rsid w:val="009E34AE"/>
    <w:rsid w:val="009E3BB5"/>
    <w:rsid w:val="009E4743"/>
    <w:rsid w:val="009E4872"/>
    <w:rsid w:val="009E48B9"/>
    <w:rsid w:val="009E49A5"/>
    <w:rsid w:val="009E49D8"/>
    <w:rsid w:val="009E4F10"/>
    <w:rsid w:val="009E542F"/>
    <w:rsid w:val="009E5662"/>
    <w:rsid w:val="009E59CA"/>
    <w:rsid w:val="009E5A83"/>
    <w:rsid w:val="009E5B35"/>
    <w:rsid w:val="009E5B6E"/>
    <w:rsid w:val="009E5FEF"/>
    <w:rsid w:val="009E632C"/>
    <w:rsid w:val="009E660E"/>
    <w:rsid w:val="009E6677"/>
    <w:rsid w:val="009E6B5D"/>
    <w:rsid w:val="009E6D1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5F6"/>
    <w:rsid w:val="009F469D"/>
    <w:rsid w:val="009F4744"/>
    <w:rsid w:val="009F48BF"/>
    <w:rsid w:val="009F4A2D"/>
    <w:rsid w:val="009F4F8B"/>
    <w:rsid w:val="009F51AC"/>
    <w:rsid w:val="009F521E"/>
    <w:rsid w:val="009F5385"/>
    <w:rsid w:val="009F53AE"/>
    <w:rsid w:val="009F5D37"/>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CA3"/>
    <w:rsid w:val="00A03F50"/>
    <w:rsid w:val="00A04108"/>
    <w:rsid w:val="00A0513C"/>
    <w:rsid w:val="00A057BF"/>
    <w:rsid w:val="00A05EC8"/>
    <w:rsid w:val="00A061DC"/>
    <w:rsid w:val="00A062E3"/>
    <w:rsid w:val="00A063DE"/>
    <w:rsid w:val="00A06AFF"/>
    <w:rsid w:val="00A06CA3"/>
    <w:rsid w:val="00A06CAB"/>
    <w:rsid w:val="00A06E25"/>
    <w:rsid w:val="00A06E91"/>
    <w:rsid w:val="00A07630"/>
    <w:rsid w:val="00A0786D"/>
    <w:rsid w:val="00A07DA7"/>
    <w:rsid w:val="00A10D86"/>
    <w:rsid w:val="00A111D2"/>
    <w:rsid w:val="00A112A3"/>
    <w:rsid w:val="00A113B1"/>
    <w:rsid w:val="00A12004"/>
    <w:rsid w:val="00A121E0"/>
    <w:rsid w:val="00A130C8"/>
    <w:rsid w:val="00A13188"/>
    <w:rsid w:val="00A13280"/>
    <w:rsid w:val="00A138AF"/>
    <w:rsid w:val="00A13AFB"/>
    <w:rsid w:val="00A14045"/>
    <w:rsid w:val="00A14415"/>
    <w:rsid w:val="00A14CED"/>
    <w:rsid w:val="00A151C9"/>
    <w:rsid w:val="00A15332"/>
    <w:rsid w:val="00A154EE"/>
    <w:rsid w:val="00A15AEA"/>
    <w:rsid w:val="00A15BEC"/>
    <w:rsid w:val="00A160B7"/>
    <w:rsid w:val="00A162FA"/>
    <w:rsid w:val="00A16A8E"/>
    <w:rsid w:val="00A16F7A"/>
    <w:rsid w:val="00A17103"/>
    <w:rsid w:val="00A17525"/>
    <w:rsid w:val="00A20B0F"/>
    <w:rsid w:val="00A211B5"/>
    <w:rsid w:val="00A219EB"/>
    <w:rsid w:val="00A21E9B"/>
    <w:rsid w:val="00A22046"/>
    <w:rsid w:val="00A2225E"/>
    <w:rsid w:val="00A2239F"/>
    <w:rsid w:val="00A225F7"/>
    <w:rsid w:val="00A228FC"/>
    <w:rsid w:val="00A233B9"/>
    <w:rsid w:val="00A23967"/>
    <w:rsid w:val="00A23FA1"/>
    <w:rsid w:val="00A2466F"/>
    <w:rsid w:val="00A25A55"/>
    <w:rsid w:val="00A25B38"/>
    <w:rsid w:val="00A25C8E"/>
    <w:rsid w:val="00A25C96"/>
    <w:rsid w:val="00A2692C"/>
    <w:rsid w:val="00A26CAD"/>
    <w:rsid w:val="00A26D9F"/>
    <w:rsid w:val="00A274A8"/>
    <w:rsid w:val="00A27ED5"/>
    <w:rsid w:val="00A3043B"/>
    <w:rsid w:val="00A305F4"/>
    <w:rsid w:val="00A30A28"/>
    <w:rsid w:val="00A31293"/>
    <w:rsid w:val="00A3178C"/>
    <w:rsid w:val="00A319EA"/>
    <w:rsid w:val="00A31BAD"/>
    <w:rsid w:val="00A31BEB"/>
    <w:rsid w:val="00A31C8F"/>
    <w:rsid w:val="00A3220E"/>
    <w:rsid w:val="00A32E7F"/>
    <w:rsid w:val="00A3314F"/>
    <w:rsid w:val="00A33B25"/>
    <w:rsid w:val="00A33C9F"/>
    <w:rsid w:val="00A34286"/>
    <w:rsid w:val="00A343D2"/>
    <w:rsid w:val="00A34534"/>
    <w:rsid w:val="00A34960"/>
    <w:rsid w:val="00A34CB5"/>
    <w:rsid w:val="00A352D5"/>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4029D"/>
    <w:rsid w:val="00A4039D"/>
    <w:rsid w:val="00A408C5"/>
    <w:rsid w:val="00A40BAB"/>
    <w:rsid w:val="00A40F41"/>
    <w:rsid w:val="00A40FE0"/>
    <w:rsid w:val="00A41109"/>
    <w:rsid w:val="00A41248"/>
    <w:rsid w:val="00A413AC"/>
    <w:rsid w:val="00A41A49"/>
    <w:rsid w:val="00A41CD5"/>
    <w:rsid w:val="00A41F28"/>
    <w:rsid w:val="00A422C5"/>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C2"/>
    <w:rsid w:val="00A4681B"/>
    <w:rsid w:val="00A46947"/>
    <w:rsid w:val="00A46C86"/>
    <w:rsid w:val="00A4722B"/>
    <w:rsid w:val="00A472D6"/>
    <w:rsid w:val="00A47CC4"/>
    <w:rsid w:val="00A47CEC"/>
    <w:rsid w:val="00A47E70"/>
    <w:rsid w:val="00A5012E"/>
    <w:rsid w:val="00A5047F"/>
    <w:rsid w:val="00A50A99"/>
    <w:rsid w:val="00A50EEB"/>
    <w:rsid w:val="00A51699"/>
    <w:rsid w:val="00A51A2A"/>
    <w:rsid w:val="00A51DB5"/>
    <w:rsid w:val="00A51F1F"/>
    <w:rsid w:val="00A52F5E"/>
    <w:rsid w:val="00A533BD"/>
    <w:rsid w:val="00A53620"/>
    <w:rsid w:val="00A53B53"/>
    <w:rsid w:val="00A53BFA"/>
    <w:rsid w:val="00A5442F"/>
    <w:rsid w:val="00A5446B"/>
    <w:rsid w:val="00A544FA"/>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35A"/>
    <w:rsid w:val="00A60B7C"/>
    <w:rsid w:val="00A60CAA"/>
    <w:rsid w:val="00A610C6"/>
    <w:rsid w:val="00A614F5"/>
    <w:rsid w:val="00A62154"/>
    <w:rsid w:val="00A6256E"/>
    <w:rsid w:val="00A63AB4"/>
    <w:rsid w:val="00A63F3B"/>
    <w:rsid w:val="00A64620"/>
    <w:rsid w:val="00A64B62"/>
    <w:rsid w:val="00A64E3D"/>
    <w:rsid w:val="00A64F8E"/>
    <w:rsid w:val="00A651D3"/>
    <w:rsid w:val="00A654CF"/>
    <w:rsid w:val="00A65681"/>
    <w:rsid w:val="00A65AF5"/>
    <w:rsid w:val="00A65B59"/>
    <w:rsid w:val="00A660CE"/>
    <w:rsid w:val="00A66298"/>
    <w:rsid w:val="00A668F9"/>
    <w:rsid w:val="00A668FF"/>
    <w:rsid w:val="00A66D47"/>
    <w:rsid w:val="00A66F3A"/>
    <w:rsid w:val="00A676AC"/>
    <w:rsid w:val="00A67960"/>
    <w:rsid w:val="00A700DA"/>
    <w:rsid w:val="00A7022C"/>
    <w:rsid w:val="00A70954"/>
    <w:rsid w:val="00A71708"/>
    <w:rsid w:val="00A71DC0"/>
    <w:rsid w:val="00A71E67"/>
    <w:rsid w:val="00A7243B"/>
    <w:rsid w:val="00A7252D"/>
    <w:rsid w:val="00A728F6"/>
    <w:rsid w:val="00A729D2"/>
    <w:rsid w:val="00A72AA6"/>
    <w:rsid w:val="00A73D48"/>
    <w:rsid w:val="00A747B9"/>
    <w:rsid w:val="00A751C5"/>
    <w:rsid w:val="00A755C7"/>
    <w:rsid w:val="00A76342"/>
    <w:rsid w:val="00A76AC9"/>
    <w:rsid w:val="00A76DBA"/>
    <w:rsid w:val="00A77970"/>
    <w:rsid w:val="00A77992"/>
    <w:rsid w:val="00A77C98"/>
    <w:rsid w:val="00A800AE"/>
    <w:rsid w:val="00A80A5D"/>
    <w:rsid w:val="00A80E8C"/>
    <w:rsid w:val="00A81313"/>
    <w:rsid w:val="00A81C2D"/>
    <w:rsid w:val="00A81CB7"/>
    <w:rsid w:val="00A81D88"/>
    <w:rsid w:val="00A82030"/>
    <w:rsid w:val="00A82088"/>
    <w:rsid w:val="00A8262F"/>
    <w:rsid w:val="00A82A8A"/>
    <w:rsid w:val="00A82EDF"/>
    <w:rsid w:val="00A832F8"/>
    <w:rsid w:val="00A833F4"/>
    <w:rsid w:val="00A83E70"/>
    <w:rsid w:val="00A83EA0"/>
    <w:rsid w:val="00A84121"/>
    <w:rsid w:val="00A844D1"/>
    <w:rsid w:val="00A85312"/>
    <w:rsid w:val="00A85A86"/>
    <w:rsid w:val="00A85CBC"/>
    <w:rsid w:val="00A85DAB"/>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C40"/>
    <w:rsid w:val="00A93D61"/>
    <w:rsid w:val="00A941E0"/>
    <w:rsid w:val="00A94476"/>
    <w:rsid w:val="00A949A1"/>
    <w:rsid w:val="00A94A77"/>
    <w:rsid w:val="00A94AF1"/>
    <w:rsid w:val="00A94C72"/>
    <w:rsid w:val="00A94EEB"/>
    <w:rsid w:val="00A95031"/>
    <w:rsid w:val="00A95D03"/>
    <w:rsid w:val="00A9627D"/>
    <w:rsid w:val="00A9652C"/>
    <w:rsid w:val="00A96723"/>
    <w:rsid w:val="00A977D3"/>
    <w:rsid w:val="00A9792B"/>
    <w:rsid w:val="00A97D62"/>
    <w:rsid w:val="00A97E57"/>
    <w:rsid w:val="00A97E80"/>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9DA"/>
    <w:rsid w:val="00AA6E5C"/>
    <w:rsid w:val="00AA6EE5"/>
    <w:rsid w:val="00AA73E9"/>
    <w:rsid w:val="00AA7522"/>
    <w:rsid w:val="00AA7CD9"/>
    <w:rsid w:val="00AB0356"/>
    <w:rsid w:val="00AB06C9"/>
    <w:rsid w:val="00AB09B4"/>
    <w:rsid w:val="00AB0B0B"/>
    <w:rsid w:val="00AB0DA4"/>
    <w:rsid w:val="00AB116C"/>
    <w:rsid w:val="00AB15A9"/>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81"/>
    <w:rsid w:val="00AC71B2"/>
    <w:rsid w:val="00AC79D2"/>
    <w:rsid w:val="00AC7DF5"/>
    <w:rsid w:val="00AC7F6C"/>
    <w:rsid w:val="00AD06A6"/>
    <w:rsid w:val="00AD07EB"/>
    <w:rsid w:val="00AD0AB2"/>
    <w:rsid w:val="00AD0ABA"/>
    <w:rsid w:val="00AD128A"/>
    <w:rsid w:val="00AD231D"/>
    <w:rsid w:val="00AD2565"/>
    <w:rsid w:val="00AD2ECD"/>
    <w:rsid w:val="00AD345F"/>
    <w:rsid w:val="00AD42FA"/>
    <w:rsid w:val="00AD43A7"/>
    <w:rsid w:val="00AD4476"/>
    <w:rsid w:val="00AD50F7"/>
    <w:rsid w:val="00AD5130"/>
    <w:rsid w:val="00AD5150"/>
    <w:rsid w:val="00AD5DE4"/>
    <w:rsid w:val="00AD5EE4"/>
    <w:rsid w:val="00AD6915"/>
    <w:rsid w:val="00AD6CE6"/>
    <w:rsid w:val="00AD6EEA"/>
    <w:rsid w:val="00AD7010"/>
    <w:rsid w:val="00AD7261"/>
    <w:rsid w:val="00AD7263"/>
    <w:rsid w:val="00AD743E"/>
    <w:rsid w:val="00AD7593"/>
    <w:rsid w:val="00AD77CB"/>
    <w:rsid w:val="00AD7CFD"/>
    <w:rsid w:val="00AE07D1"/>
    <w:rsid w:val="00AE084E"/>
    <w:rsid w:val="00AE09BB"/>
    <w:rsid w:val="00AE0A08"/>
    <w:rsid w:val="00AE0D11"/>
    <w:rsid w:val="00AE0D5F"/>
    <w:rsid w:val="00AE13B0"/>
    <w:rsid w:val="00AE1462"/>
    <w:rsid w:val="00AE16E8"/>
    <w:rsid w:val="00AE1ABE"/>
    <w:rsid w:val="00AE202D"/>
    <w:rsid w:val="00AE2077"/>
    <w:rsid w:val="00AE2221"/>
    <w:rsid w:val="00AE37CD"/>
    <w:rsid w:val="00AE52AF"/>
    <w:rsid w:val="00AE52F8"/>
    <w:rsid w:val="00AE576A"/>
    <w:rsid w:val="00AE5A5D"/>
    <w:rsid w:val="00AE6186"/>
    <w:rsid w:val="00AE68D6"/>
    <w:rsid w:val="00AE6C47"/>
    <w:rsid w:val="00AE7499"/>
    <w:rsid w:val="00AE77D6"/>
    <w:rsid w:val="00AE7CD8"/>
    <w:rsid w:val="00AE7CE7"/>
    <w:rsid w:val="00AE7D52"/>
    <w:rsid w:val="00AE7E9D"/>
    <w:rsid w:val="00AF0014"/>
    <w:rsid w:val="00AF00B7"/>
    <w:rsid w:val="00AF0122"/>
    <w:rsid w:val="00AF0182"/>
    <w:rsid w:val="00AF085B"/>
    <w:rsid w:val="00AF0ED3"/>
    <w:rsid w:val="00AF13B8"/>
    <w:rsid w:val="00AF1458"/>
    <w:rsid w:val="00AF15AC"/>
    <w:rsid w:val="00AF1A08"/>
    <w:rsid w:val="00AF2DF8"/>
    <w:rsid w:val="00AF3A01"/>
    <w:rsid w:val="00AF3B9A"/>
    <w:rsid w:val="00AF3EE9"/>
    <w:rsid w:val="00AF428F"/>
    <w:rsid w:val="00AF476A"/>
    <w:rsid w:val="00AF4894"/>
    <w:rsid w:val="00AF49BB"/>
    <w:rsid w:val="00AF4B3B"/>
    <w:rsid w:val="00AF5A84"/>
    <w:rsid w:val="00AF5D47"/>
    <w:rsid w:val="00AF61B6"/>
    <w:rsid w:val="00AF6266"/>
    <w:rsid w:val="00AF6493"/>
    <w:rsid w:val="00AF64CD"/>
    <w:rsid w:val="00AF66BF"/>
    <w:rsid w:val="00AF70C7"/>
    <w:rsid w:val="00AF76AF"/>
    <w:rsid w:val="00B003A8"/>
    <w:rsid w:val="00B00789"/>
    <w:rsid w:val="00B0090E"/>
    <w:rsid w:val="00B00B2A"/>
    <w:rsid w:val="00B00CEB"/>
    <w:rsid w:val="00B011F2"/>
    <w:rsid w:val="00B01309"/>
    <w:rsid w:val="00B01995"/>
    <w:rsid w:val="00B01A89"/>
    <w:rsid w:val="00B01F85"/>
    <w:rsid w:val="00B0254F"/>
    <w:rsid w:val="00B025BD"/>
    <w:rsid w:val="00B02610"/>
    <w:rsid w:val="00B02680"/>
    <w:rsid w:val="00B028A9"/>
    <w:rsid w:val="00B02CF8"/>
    <w:rsid w:val="00B034B4"/>
    <w:rsid w:val="00B03759"/>
    <w:rsid w:val="00B05528"/>
    <w:rsid w:val="00B05ACE"/>
    <w:rsid w:val="00B05BF5"/>
    <w:rsid w:val="00B05F03"/>
    <w:rsid w:val="00B05FAE"/>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BD4"/>
    <w:rsid w:val="00B13734"/>
    <w:rsid w:val="00B13966"/>
    <w:rsid w:val="00B13B9F"/>
    <w:rsid w:val="00B1430B"/>
    <w:rsid w:val="00B1451E"/>
    <w:rsid w:val="00B1462F"/>
    <w:rsid w:val="00B14854"/>
    <w:rsid w:val="00B14FCC"/>
    <w:rsid w:val="00B1525F"/>
    <w:rsid w:val="00B15587"/>
    <w:rsid w:val="00B15653"/>
    <w:rsid w:val="00B1576D"/>
    <w:rsid w:val="00B161B9"/>
    <w:rsid w:val="00B167C6"/>
    <w:rsid w:val="00B16C66"/>
    <w:rsid w:val="00B16CE2"/>
    <w:rsid w:val="00B17411"/>
    <w:rsid w:val="00B17889"/>
    <w:rsid w:val="00B17A0E"/>
    <w:rsid w:val="00B17DED"/>
    <w:rsid w:val="00B17EBF"/>
    <w:rsid w:val="00B20231"/>
    <w:rsid w:val="00B20A75"/>
    <w:rsid w:val="00B21438"/>
    <w:rsid w:val="00B2151D"/>
    <w:rsid w:val="00B21E78"/>
    <w:rsid w:val="00B2242D"/>
    <w:rsid w:val="00B22623"/>
    <w:rsid w:val="00B22665"/>
    <w:rsid w:val="00B226A9"/>
    <w:rsid w:val="00B22C4C"/>
    <w:rsid w:val="00B22F37"/>
    <w:rsid w:val="00B2312F"/>
    <w:rsid w:val="00B23A3F"/>
    <w:rsid w:val="00B2478E"/>
    <w:rsid w:val="00B249DB"/>
    <w:rsid w:val="00B24A71"/>
    <w:rsid w:val="00B250A4"/>
    <w:rsid w:val="00B258BB"/>
    <w:rsid w:val="00B258FE"/>
    <w:rsid w:val="00B25B10"/>
    <w:rsid w:val="00B25C36"/>
    <w:rsid w:val="00B25F8E"/>
    <w:rsid w:val="00B2609E"/>
    <w:rsid w:val="00B266A0"/>
    <w:rsid w:val="00B266A5"/>
    <w:rsid w:val="00B267E4"/>
    <w:rsid w:val="00B26F55"/>
    <w:rsid w:val="00B27E21"/>
    <w:rsid w:val="00B27FA1"/>
    <w:rsid w:val="00B30150"/>
    <w:rsid w:val="00B301BD"/>
    <w:rsid w:val="00B31FC7"/>
    <w:rsid w:val="00B31FFC"/>
    <w:rsid w:val="00B3301A"/>
    <w:rsid w:val="00B3336C"/>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2AF"/>
    <w:rsid w:val="00B372FB"/>
    <w:rsid w:val="00B378EF"/>
    <w:rsid w:val="00B37A2F"/>
    <w:rsid w:val="00B37A89"/>
    <w:rsid w:val="00B37B85"/>
    <w:rsid w:val="00B37EF5"/>
    <w:rsid w:val="00B40410"/>
    <w:rsid w:val="00B404C0"/>
    <w:rsid w:val="00B4173C"/>
    <w:rsid w:val="00B41AF4"/>
    <w:rsid w:val="00B41E37"/>
    <w:rsid w:val="00B41F5F"/>
    <w:rsid w:val="00B42140"/>
    <w:rsid w:val="00B421CB"/>
    <w:rsid w:val="00B42594"/>
    <w:rsid w:val="00B4298D"/>
    <w:rsid w:val="00B434EA"/>
    <w:rsid w:val="00B435B9"/>
    <w:rsid w:val="00B43705"/>
    <w:rsid w:val="00B43AB4"/>
    <w:rsid w:val="00B44469"/>
    <w:rsid w:val="00B444CF"/>
    <w:rsid w:val="00B4479C"/>
    <w:rsid w:val="00B447E9"/>
    <w:rsid w:val="00B44E81"/>
    <w:rsid w:val="00B45052"/>
    <w:rsid w:val="00B452B6"/>
    <w:rsid w:val="00B4588E"/>
    <w:rsid w:val="00B4597E"/>
    <w:rsid w:val="00B45AA2"/>
    <w:rsid w:val="00B45CFF"/>
    <w:rsid w:val="00B45D24"/>
    <w:rsid w:val="00B46599"/>
    <w:rsid w:val="00B46AEC"/>
    <w:rsid w:val="00B46CCB"/>
    <w:rsid w:val="00B47066"/>
    <w:rsid w:val="00B470D4"/>
    <w:rsid w:val="00B479B4"/>
    <w:rsid w:val="00B47C82"/>
    <w:rsid w:val="00B47DDC"/>
    <w:rsid w:val="00B50545"/>
    <w:rsid w:val="00B50F87"/>
    <w:rsid w:val="00B50FEF"/>
    <w:rsid w:val="00B51C36"/>
    <w:rsid w:val="00B51F1C"/>
    <w:rsid w:val="00B522BB"/>
    <w:rsid w:val="00B52330"/>
    <w:rsid w:val="00B52435"/>
    <w:rsid w:val="00B52728"/>
    <w:rsid w:val="00B52BD4"/>
    <w:rsid w:val="00B53422"/>
    <w:rsid w:val="00B539B4"/>
    <w:rsid w:val="00B53C3F"/>
    <w:rsid w:val="00B53D6C"/>
    <w:rsid w:val="00B53D73"/>
    <w:rsid w:val="00B53D90"/>
    <w:rsid w:val="00B54CA6"/>
    <w:rsid w:val="00B550B1"/>
    <w:rsid w:val="00B554BE"/>
    <w:rsid w:val="00B555E0"/>
    <w:rsid w:val="00B55643"/>
    <w:rsid w:val="00B55DB9"/>
    <w:rsid w:val="00B55EAA"/>
    <w:rsid w:val="00B560FF"/>
    <w:rsid w:val="00B56ABC"/>
    <w:rsid w:val="00B56EB4"/>
    <w:rsid w:val="00B56F59"/>
    <w:rsid w:val="00B57AA2"/>
    <w:rsid w:val="00B57F75"/>
    <w:rsid w:val="00B600BC"/>
    <w:rsid w:val="00B6021B"/>
    <w:rsid w:val="00B60B76"/>
    <w:rsid w:val="00B610F7"/>
    <w:rsid w:val="00B616E4"/>
    <w:rsid w:val="00B61822"/>
    <w:rsid w:val="00B61B86"/>
    <w:rsid w:val="00B62646"/>
    <w:rsid w:val="00B62816"/>
    <w:rsid w:val="00B62F96"/>
    <w:rsid w:val="00B62FBD"/>
    <w:rsid w:val="00B637B1"/>
    <w:rsid w:val="00B64049"/>
    <w:rsid w:val="00B64B08"/>
    <w:rsid w:val="00B64DB2"/>
    <w:rsid w:val="00B65457"/>
    <w:rsid w:val="00B656AB"/>
    <w:rsid w:val="00B660B7"/>
    <w:rsid w:val="00B666FC"/>
    <w:rsid w:val="00B66841"/>
    <w:rsid w:val="00B66CD3"/>
    <w:rsid w:val="00B66E98"/>
    <w:rsid w:val="00B6755E"/>
    <w:rsid w:val="00B6781D"/>
    <w:rsid w:val="00B67938"/>
    <w:rsid w:val="00B67B05"/>
    <w:rsid w:val="00B67EC5"/>
    <w:rsid w:val="00B70044"/>
    <w:rsid w:val="00B70AC2"/>
    <w:rsid w:val="00B70F1B"/>
    <w:rsid w:val="00B70F1E"/>
    <w:rsid w:val="00B71053"/>
    <w:rsid w:val="00B71139"/>
    <w:rsid w:val="00B7126B"/>
    <w:rsid w:val="00B71697"/>
    <w:rsid w:val="00B71886"/>
    <w:rsid w:val="00B718A2"/>
    <w:rsid w:val="00B71B74"/>
    <w:rsid w:val="00B71CA5"/>
    <w:rsid w:val="00B72018"/>
    <w:rsid w:val="00B731A1"/>
    <w:rsid w:val="00B73CCD"/>
    <w:rsid w:val="00B73D83"/>
    <w:rsid w:val="00B73EF3"/>
    <w:rsid w:val="00B749FB"/>
    <w:rsid w:val="00B74C7D"/>
    <w:rsid w:val="00B75021"/>
    <w:rsid w:val="00B75C67"/>
    <w:rsid w:val="00B75E18"/>
    <w:rsid w:val="00B75EA8"/>
    <w:rsid w:val="00B76146"/>
    <w:rsid w:val="00B7632D"/>
    <w:rsid w:val="00B76F78"/>
    <w:rsid w:val="00B77055"/>
    <w:rsid w:val="00B770AD"/>
    <w:rsid w:val="00B770CB"/>
    <w:rsid w:val="00B7731F"/>
    <w:rsid w:val="00B7771B"/>
    <w:rsid w:val="00B77AED"/>
    <w:rsid w:val="00B77B41"/>
    <w:rsid w:val="00B77E3F"/>
    <w:rsid w:val="00B80D28"/>
    <w:rsid w:val="00B8120C"/>
    <w:rsid w:val="00B813D5"/>
    <w:rsid w:val="00B81972"/>
    <w:rsid w:val="00B81A48"/>
    <w:rsid w:val="00B828FF"/>
    <w:rsid w:val="00B829D8"/>
    <w:rsid w:val="00B832A0"/>
    <w:rsid w:val="00B8384C"/>
    <w:rsid w:val="00B83FA3"/>
    <w:rsid w:val="00B8417E"/>
    <w:rsid w:val="00B84998"/>
    <w:rsid w:val="00B84BAA"/>
    <w:rsid w:val="00B85524"/>
    <w:rsid w:val="00B85626"/>
    <w:rsid w:val="00B861E3"/>
    <w:rsid w:val="00B86858"/>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D5F"/>
    <w:rsid w:val="00B95E34"/>
    <w:rsid w:val="00B95E55"/>
    <w:rsid w:val="00B961E4"/>
    <w:rsid w:val="00B9651F"/>
    <w:rsid w:val="00B96906"/>
    <w:rsid w:val="00B97399"/>
    <w:rsid w:val="00B9795E"/>
    <w:rsid w:val="00BA0843"/>
    <w:rsid w:val="00BA0943"/>
    <w:rsid w:val="00BA0994"/>
    <w:rsid w:val="00BA0D0F"/>
    <w:rsid w:val="00BA16C6"/>
    <w:rsid w:val="00BA1DC8"/>
    <w:rsid w:val="00BA202C"/>
    <w:rsid w:val="00BA2B47"/>
    <w:rsid w:val="00BA303C"/>
    <w:rsid w:val="00BA39A9"/>
    <w:rsid w:val="00BA39B7"/>
    <w:rsid w:val="00BA3A5D"/>
    <w:rsid w:val="00BA3FCA"/>
    <w:rsid w:val="00BA4F3F"/>
    <w:rsid w:val="00BA5129"/>
    <w:rsid w:val="00BA52CC"/>
    <w:rsid w:val="00BA54C9"/>
    <w:rsid w:val="00BA5719"/>
    <w:rsid w:val="00BA5A77"/>
    <w:rsid w:val="00BA5C36"/>
    <w:rsid w:val="00BA5E57"/>
    <w:rsid w:val="00BA6AA6"/>
    <w:rsid w:val="00BA7047"/>
    <w:rsid w:val="00BA7146"/>
    <w:rsid w:val="00BA7C89"/>
    <w:rsid w:val="00BB034A"/>
    <w:rsid w:val="00BB03AE"/>
    <w:rsid w:val="00BB05C9"/>
    <w:rsid w:val="00BB07D1"/>
    <w:rsid w:val="00BB0812"/>
    <w:rsid w:val="00BB091B"/>
    <w:rsid w:val="00BB0C3D"/>
    <w:rsid w:val="00BB16ED"/>
    <w:rsid w:val="00BB2595"/>
    <w:rsid w:val="00BB2A3A"/>
    <w:rsid w:val="00BB2D59"/>
    <w:rsid w:val="00BB3093"/>
    <w:rsid w:val="00BB32AF"/>
    <w:rsid w:val="00BB3A44"/>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FD6"/>
    <w:rsid w:val="00BC1125"/>
    <w:rsid w:val="00BC1ABE"/>
    <w:rsid w:val="00BC1C78"/>
    <w:rsid w:val="00BC2177"/>
    <w:rsid w:val="00BC253B"/>
    <w:rsid w:val="00BC2C5F"/>
    <w:rsid w:val="00BC3003"/>
    <w:rsid w:val="00BC3CAC"/>
    <w:rsid w:val="00BC3FE3"/>
    <w:rsid w:val="00BC450C"/>
    <w:rsid w:val="00BC4EEF"/>
    <w:rsid w:val="00BC523C"/>
    <w:rsid w:val="00BC567A"/>
    <w:rsid w:val="00BC6A3C"/>
    <w:rsid w:val="00BC6C6C"/>
    <w:rsid w:val="00BC7B54"/>
    <w:rsid w:val="00BC7DD5"/>
    <w:rsid w:val="00BC7E72"/>
    <w:rsid w:val="00BD0007"/>
    <w:rsid w:val="00BD02AA"/>
    <w:rsid w:val="00BD0BF2"/>
    <w:rsid w:val="00BD1540"/>
    <w:rsid w:val="00BD16B0"/>
    <w:rsid w:val="00BD18BC"/>
    <w:rsid w:val="00BD1C4D"/>
    <w:rsid w:val="00BD1EF3"/>
    <w:rsid w:val="00BD1F88"/>
    <w:rsid w:val="00BD2156"/>
    <w:rsid w:val="00BD24D4"/>
    <w:rsid w:val="00BD279D"/>
    <w:rsid w:val="00BD2AAD"/>
    <w:rsid w:val="00BD2F16"/>
    <w:rsid w:val="00BD3721"/>
    <w:rsid w:val="00BD397E"/>
    <w:rsid w:val="00BD3EF0"/>
    <w:rsid w:val="00BD4029"/>
    <w:rsid w:val="00BD40FE"/>
    <w:rsid w:val="00BD4309"/>
    <w:rsid w:val="00BD4E09"/>
    <w:rsid w:val="00BD523D"/>
    <w:rsid w:val="00BD5247"/>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BC7"/>
    <w:rsid w:val="00BD7E42"/>
    <w:rsid w:val="00BE0022"/>
    <w:rsid w:val="00BE1A0F"/>
    <w:rsid w:val="00BE1D18"/>
    <w:rsid w:val="00BE1EFA"/>
    <w:rsid w:val="00BE1F0C"/>
    <w:rsid w:val="00BE2267"/>
    <w:rsid w:val="00BE2379"/>
    <w:rsid w:val="00BE249C"/>
    <w:rsid w:val="00BE299C"/>
    <w:rsid w:val="00BE2D8E"/>
    <w:rsid w:val="00BE318E"/>
    <w:rsid w:val="00BE31DF"/>
    <w:rsid w:val="00BE3C6B"/>
    <w:rsid w:val="00BE3E27"/>
    <w:rsid w:val="00BE45EA"/>
    <w:rsid w:val="00BE48BD"/>
    <w:rsid w:val="00BE491E"/>
    <w:rsid w:val="00BE55C7"/>
    <w:rsid w:val="00BE573C"/>
    <w:rsid w:val="00BE5F8B"/>
    <w:rsid w:val="00BE6271"/>
    <w:rsid w:val="00BE6427"/>
    <w:rsid w:val="00BE676B"/>
    <w:rsid w:val="00BE6CBC"/>
    <w:rsid w:val="00BE6D71"/>
    <w:rsid w:val="00BE6FCB"/>
    <w:rsid w:val="00BE7102"/>
    <w:rsid w:val="00BE7566"/>
    <w:rsid w:val="00BE7884"/>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1AD"/>
    <w:rsid w:val="00C0183A"/>
    <w:rsid w:val="00C01C5F"/>
    <w:rsid w:val="00C0256A"/>
    <w:rsid w:val="00C0275E"/>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25"/>
    <w:rsid w:val="00C102D5"/>
    <w:rsid w:val="00C10745"/>
    <w:rsid w:val="00C109A7"/>
    <w:rsid w:val="00C10E52"/>
    <w:rsid w:val="00C1181F"/>
    <w:rsid w:val="00C1219D"/>
    <w:rsid w:val="00C126A6"/>
    <w:rsid w:val="00C129D4"/>
    <w:rsid w:val="00C12A2A"/>
    <w:rsid w:val="00C12E86"/>
    <w:rsid w:val="00C133BB"/>
    <w:rsid w:val="00C13B39"/>
    <w:rsid w:val="00C13C1D"/>
    <w:rsid w:val="00C13DCF"/>
    <w:rsid w:val="00C140CE"/>
    <w:rsid w:val="00C140F5"/>
    <w:rsid w:val="00C14112"/>
    <w:rsid w:val="00C1493C"/>
    <w:rsid w:val="00C14C81"/>
    <w:rsid w:val="00C14C9B"/>
    <w:rsid w:val="00C14D1E"/>
    <w:rsid w:val="00C15460"/>
    <w:rsid w:val="00C1548D"/>
    <w:rsid w:val="00C15712"/>
    <w:rsid w:val="00C160F7"/>
    <w:rsid w:val="00C162F4"/>
    <w:rsid w:val="00C164E6"/>
    <w:rsid w:val="00C16C7D"/>
    <w:rsid w:val="00C17167"/>
    <w:rsid w:val="00C175B4"/>
    <w:rsid w:val="00C1774F"/>
    <w:rsid w:val="00C177FA"/>
    <w:rsid w:val="00C17B74"/>
    <w:rsid w:val="00C17CC2"/>
    <w:rsid w:val="00C17D34"/>
    <w:rsid w:val="00C200CD"/>
    <w:rsid w:val="00C21285"/>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554"/>
    <w:rsid w:val="00C25745"/>
    <w:rsid w:val="00C25D07"/>
    <w:rsid w:val="00C25D78"/>
    <w:rsid w:val="00C267A4"/>
    <w:rsid w:val="00C268F2"/>
    <w:rsid w:val="00C26933"/>
    <w:rsid w:val="00C26E4A"/>
    <w:rsid w:val="00C27050"/>
    <w:rsid w:val="00C27065"/>
    <w:rsid w:val="00C2746E"/>
    <w:rsid w:val="00C278E5"/>
    <w:rsid w:val="00C279D7"/>
    <w:rsid w:val="00C27EC1"/>
    <w:rsid w:val="00C30049"/>
    <w:rsid w:val="00C30C63"/>
    <w:rsid w:val="00C30CD7"/>
    <w:rsid w:val="00C30E3E"/>
    <w:rsid w:val="00C30F67"/>
    <w:rsid w:val="00C313B2"/>
    <w:rsid w:val="00C31514"/>
    <w:rsid w:val="00C317D2"/>
    <w:rsid w:val="00C31AB9"/>
    <w:rsid w:val="00C31E43"/>
    <w:rsid w:val="00C32326"/>
    <w:rsid w:val="00C329BB"/>
    <w:rsid w:val="00C32D49"/>
    <w:rsid w:val="00C336E6"/>
    <w:rsid w:val="00C33828"/>
    <w:rsid w:val="00C3386C"/>
    <w:rsid w:val="00C33F82"/>
    <w:rsid w:val="00C34523"/>
    <w:rsid w:val="00C3550A"/>
    <w:rsid w:val="00C35E2F"/>
    <w:rsid w:val="00C35E93"/>
    <w:rsid w:val="00C35FCC"/>
    <w:rsid w:val="00C3620B"/>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667"/>
    <w:rsid w:val="00C43D50"/>
    <w:rsid w:val="00C43D84"/>
    <w:rsid w:val="00C43F21"/>
    <w:rsid w:val="00C44308"/>
    <w:rsid w:val="00C45179"/>
    <w:rsid w:val="00C45510"/>
    <w:rsid w:val="00C45539"/>
    <w:rsid w:val="00C45F63"/>
    <w:rsid w:val="00C460B7"/>
    <w:rsid w:val="00C463C0"/>
    <w:rsid w:val="00C47EC4"/>
    <w:rsid w:val="00C502DD"/>
    <w:rsid w:val="00C508DB"/>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5441"/>
    <w:rsid w:val="00C558C5"/>
    <w:rsid w:val="00C55C9C"/>
    <w:rsid w:val="00C5669B"/>
    <w:rsid w:val="00C57064"/>
    <w:rsid w:val="00C57284"/>
    <w:rsid w:val="00C572E6"/>
    <w:rsid w:val="00C578F6"/>
    <w:rsid w:val="00C57C4E"/>
    <w:rsid w:val="00C57ED4"/>
    <w:rsid w:val="00C60105"/>
    <w:rsid w:val="00C606EE"/>
    <w:rsid w:val="00C60ADE"/>
    <w:rsid w:val="00C612EB"/>
    <w:rsid w:val="00C6199C"/>
    <w:rsid w:val="00C61A42"/>
    <w:rsid w:val="00C61AE3"/>
    <w:rsid w:val="00C61B70"/>
    <w:rsid w:val="00C623B8"/>
    <w:rsid w:val="00C623C4"/>
    <w:rsid w:val="00C626E2"/>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EC1"/>
    <w:rsid w:val="00C7209B"/>
    <w:rsid w:val="00C7235C"/>
    <w:rsid w:val="00C736D4"/>
    <w:rsid w:val="00C7380B"/>
    <w:rsid w:val="00C738BA"/>
    <w:rsid w:val="00C73D35"/>
    <w:rsid w:val="00C73DB9"/>
    <w:rsid w:val="00C74269"/>
    <w:rsid w:val="00C743B6"/>
    <w:rsid w:val="00C74678"/>
    <w:rsid w:val="00C748C5"/>
    <w:rsid w:val="00C7509B"/>
    <w:rsid w:val="00C752DB"/>
    <w:rsid w:val="00C75C13"/>
    <w:rsid w:val="00C76024"/>
    <w:rsid w:val="00C76292"/>
    <w:rsid w:val="00C76B76"/>
    <w:rsid w:val="00C7720E"/>
    <w:rsid w:val="00C80303"/>
    <w:rsid w:val="00C804FF"/>
    <w:rsid w:val="00C8090C"/>
    <w:rsid w:val="00C80CB0"/>
    <w:rsid w:val="00C80DC3"/>
    <w:rsid w:val="00C80DD4"/>
    <w:rsid w:val="00C81528"/>
    <w:rsid w:val="00C8184B"/>
    <w:rsid w:val="00C82386"/>
    <w:rsid w:val="00C828AD"/>
    <w:rsid w:val="00C828B2"/>
    <w:rsid w:val="00C82B42"/>
    <w:rsid w:val="00C833A2"/>
    <w:rsid w:val="00C833A6"/>
    <w:rsid w:val="00C8344B"/>
    <w:rsid w:val="00C83551"/>
    <w:rsid w:val="00C83842"/>
    <w:rsid w:val="00C8425C"/>
    <w:rsid w:val="00C842A6"/>
    <w:rsid w:val="00C843B1"/>
    <w:rsid w:val="00C84A6D"/>
    <w:rsid w:val="00C8500F"/>
    <w:rsid w:val="00C85342"/>
    <w:rsid w:val="00C85645"/>
    <w:rsid w:val="00C856FB"/>
    <w:rsid w:val="00C85AB8"/>
    <w:rsid w:val="00C85D6A"/>
    <w:rsid w:val="00C862FA"/>
    <w:rsid w:val="00C8654F"/>
    <w:rsid w:val="00C869B5"/>
    <w:rsid w:val="00C86E38"/>
    <w:rsid w:val="00C87012"/>
    <w:rsid w:val="00C8741D"/>
    <w:rsid w:val="00C87F19"/>
    <w:rsid w:val="00C87F43"/>
    <w:rsid w:val="00C900A2"/>
    <w:rsid w:val="00C90494"/>
    <w:rsid w:val="00C90548"/>
    <w:rsid w:val="00C908CF"/>
    <w:rsid w:val="00C9092D"/>
    <w:rsid w:val="00C909EF"/>
    <w:rsid w:val="00C90AE4"/>
    <w:rsid w:val="00C90DE6"/>
    <w:rsid w:val="00C910A4"/>
    <w:rsid w:val="00C91424"/>
    <w:rsid w:val="00C91610"/>
    <w:rsid w:val="00C91BB6"/>
    <w:rsid w:val="00C91FED"/>
    <w:rsid w:val="00C92440"/>
    <w:rsid w:val="00C92DD9"/>
    <w:rsid w:val="00C93265"/>
    <w:rsid w:val="00C9392C"/>
    <w:rsid w:val="00C93DF8"/>
    <w:rsid w:val="00C9425B"/>
    <w:rsid w:val="00C9444A"/>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5EB9"/>
    <w:rsid w:val="00C9640B"/>
    <w:rsid w:val="00C9647F"/>
    <w:rsid w:val="00C965E4"/>
    <w:rsid w:val="00C96B77"/>
    <w:rsid w:val="00C96C7E"/>
    <w:rsid w:val="00C96E06"/>
    <w:rsid w:val="00C9740A"/>
    <w:rsid w:val="00C976D1"/>
    <w:rsid w:val="00C977CE"/>
    <w:rsid w:val="00C97877"/>
    <w:rsid w:val="00C97CFF"/>
    <w:rsid w:val="00CA002E"/>
    <w:rsid w:val="00CA1229"/>
    <w:rsid w:val="00CA12EE"/>
    <w:rsid w:val="00CA1472"/>
    <w:rsid w:val="00CA171A"/>
    <w:rsid w:val="00CA1725"/>
    <w:rsid w:val="00CA1BA8"/>
    <w:rsid w:val="00CA1D1D"/>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3E6"/>
    <w:rsid w:val="00CA7765"/>
    <w:rsid w:val="00CA784C"/>
    <w:rsid w:val="00CB0639"/>
    <w:rsid w:val="00CB1328"/>
    <w:rsid w:val="00CB2190"/>
    <w:rsid w:val="00CB2E6B"/>
    <w:rsid w:val="00CB3047"/>
    <w:rsid w:val="00CB3F54"/>
    <w:rsid w:val="00CB413A"/>
    <w:rsid w:val="00CB427D"/>
    <w:rsid w:val="00CB56CB"/>
    <w:rsid w:val="00CB5745"/>
    <w:rsid w:val="00CB5913"/>
    <w:rsid w:val="00CB5943"/>
    <w:rsid w:val="00CB6175"/>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2FD"/>
    <w:rsid w:val="00CD641E"/>
    <w:rsid w:val="00CD66CA"/>
    <w:rsid w:val="00CD67E2"/>
    <w:rsid w:val="00CD69FE"/>
    <w:rsid w:val="00CD6A0A"/>
    <w:rsid w:val="00CD7E34"/>
    <w:rsid w:val="00CE0277"/>
    <w:rsid w:val="00CE0655"/>
    <w:rsid w:val="00CE0C48"/>
    <w:rsid w:val="00CE0DAF"/>
    <w:rsid w:val="00CE0E00"/>
    <w:rsid w:val="00CE14B2"/>
    <w:rsid w:val="00CE269C"/>
    <w:rsid w:val="00CE2AE2"/>
    <w:rsid w:val="00CE2BCB"/>
    <w:rsid w:val="00CE333C"/>
    <w:rsid w:val="00CE39F6"/>
    <w:rsid w:val="00CE3FBF"/>
    <w:rsid w:val="00CE3FFE"/>
    <w:rsid w:val="00CE4022"/>
    <w:rsid w:val="00CE4100"/>
    <w:rsid w:val="00CE42DE"/>
    <w:rsid w:val="00CE4922"/>
    <w:rsid w:val="00CE4E04"/>
    <w:rsid w:val="00CE4F42"/>
    <w:rsid w:val="00CE53B9"/>
    <w:rsid w:val="00CE5447"/>
    <w:rsid w:val="00CE5584"/>
    <w:rsid w:val="00CE602A"/>
    <w:rsid w:val="00CE65DB"/>
    <w:rsid w:val="00CE6A26"/>
    <w:rsid w:val="00CE6A72"/>
    <w:rsid w:val="00CE6C41"/>
    <w:rsid w:val="00CE70E0"/>
    <w:rsid w:val="00CE722F"/>
    <w:rsid w:val="00CE74FD"/>
    <w:rsid w:val="00CE7CF9"/>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2FD7"/>
    <w:rsid w:val="00CF30C1"/>
    <w:rsid w:val="00CF357E"/>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28DB"/>
    <w:rsid w:val="00D03504"/>
    <w:rsid w:val="00D040BB"/>
    <w:rsid w:val="00D04588"/>
    <w:rsid w:val="00D048C4"/>
    <w:rsid w:val="00D04AFA"/>
    <w:rsid w:val="00D0512B"/>
    <w:rsid w:val="00D055B0"/>
    <w:rsid w:val="00D05AF5"/>
    <w:rsid w:val="00D05C88"/>
    <w:rsid w:val="00D06452"/>
    <w:rsid w:val="00D06496"/>
    <w:rsid w:val="00D06F9A"/>
    <w:rsid w:val="00D072D3"/>
    <w:rsid w:val="00D072E6"/>
    <w:rsid w:val="00D07A14"/>
    <w:rsid w:val="00D07C83"/>
    <w:rsid w:val="00D10C2F"/>
    <w:rsid w:val="00D110B8"/>
    <w:rsid w:val="00D11A94"/>
    <w:rsid w:val="00D11DB9"/>
    <w:rsid w:val="00D11E34"/>
    <w:rsid w:val="00D11EAE"/>
    <w:rsid w:val="00D1228B"/>
    <w:rsid w:val="00D12AC0"/>
    <w:rsid w:val="00D12ECA"/>
    <w:rsid w:val="00D12EFE"/>
    <w:rsid w:val="00D135AB"/>
    <w:rsid w:val="00D135B4"/>
    <w:rsid w:val="00D140F9"/>
    <w:rsid w:val="00D14737"/>
    <w:rsid w:val="00D14916"/>
    <w:rsid w:val="00D14AF8"/>
    <w:rsid w:val="00D15011"/>
    <w:rsid w:val="00D1502B"/>
    <w:rsid w:val="00D153AF"/>
    <w:rsid w:val="00D15768"/>
    <w:rsid w:val="00D15D17"/>
    <w:rsid w:val="00D162F8"/>
    <w:rsid w:val="00D1633E"/>
    <w:rsid w:val="00D16410"/>
    <w:rsid w:val="00D16969"/>
    <w:rsid w:val="00D16B76"/>
    <w:rsid w:val="00D16DCC"/>
    <w:rsid w:val="00D1774F"/>
    <w:rsid w:val="00D20462"/>
    <w:rsid w:val="00D2097F"/>
    <w:rsid w:val="00D20AA8"/>
    <w:rsid w:val="00D20ADB"/>
    <w:rsid w:val="00D20E48"/>
    <w:rsid w:val="00D2153E"/>
    <w:rsid w:val="00D21669"/>
    <w:rsid w:val="00D22063"/>
    <w:rsid w:val="00D220B8"/>
    <w:rsid w:val="00D22E63"/>
    <w:rsid w:val="00D22EB6"/>
    <w:rsid w:val="00D230F7"/>
    <w:rsid w:val="00D234D3"/>
    <w:rsid w:val="00D2397E"/>
    <w:rsid w:val="00D23DAF"/>
    <w:rsid w:val="00D243E8"/>
    <w:rsid w:val="00D248C5"/>
    <w:rsid w:val="00D24F68"/>
    <w:rsid w:val="00D25360"/>
    <w:rsid w:val="00D2556C"/>
    <w:rsid w:val="00D256AB"/>
    <w:rsid w:val="00D256DC"/>
    <w:rsid w:val="00D25743"/>
    <w:rsid w:val="00D25BCE"/>
    <w:rsid w:val="00D2686D"/>
    <w:rsid w:val="00D269FC"/>
    <w:rsid w:val="00D26EAA"/>
    <w:rsid w:val="00D27105"/>
    <w:rsid w:val="00D27563"/>
    <w:rsid w:val="00D2761B"/>
    <w:rsid w:val="00D27797"/>
    <w:rsid w:val="00D2780C"/>
    <w:rsid w:val="00D307DB"/>
    <w:rsid w:val="00D3081F"/>
    <w:rsid w:val="00D30BC4"/>
    <w:rsid w:val="00D31B73"/>
    <w:rsid w:val="00D31CD5"/>
    <w:rsid w:val="00D3243D"/>
    <w:rsid w:val="00D324EB"/>
    <w:rsid w:val="00D326FC"/>
    <w:rsid w:val="00D32B01"/>
    <w:rsid w:val="00D32D5B"/>
    <w:rsid w:val="00D3311E"/>
    <w:rsid w:val="00D33180"/>
    <w:rsid w:val="00D3363F"/>
    <w:rsid w:val="00D340FE"/>
    <w:rsid w:val="00D343F9"/>
    <w:rsid w:val="00D345A1"/>
    <w:rsid w:val="00D34717"/>
    <w:rsid w:val="00D347B5"/>
    <w:rsid w:val="00D34A78"/>
    <w:rsid w:val="00D34A9D"/>
    <w:rsid w:val="00D34D8F"/>
    <w:rsid w:val="00D34EE4"/>
    <w:rsid w:val="00D35402"/>
    <w:rsid w:val="00D3571C"/>
    <w:rsid w:val="00D3645C"/>
    <w:rsid w:val="00D36628"/>
    <w:rsid w:val="00D3672E"/>
    <w:rsid w:val="00D36C40"/>
    <w:rsid w:val="00D36F1B"/>
    <w:rsid w:val="00D372B9"/>
    <w:rsid w:val="00D3768A"/>
    <w:rsid w:val="00D40B8E"/>
    <w:rsid w:val="00D40C59"/>
    <w:rsid w:val="00D41198"/>
    <w:rsid w:val="00D41BE5"/>
    <w:rsid w:val="00D41F8D"/>
    <w:rsid w:val="00D41FD9"/>
    <w:rsid w:val="00D42106"/>
    <w:rsid w:val="00D423AF"/>
    <w:rsid w:val="00D424F2"/>
    <w:rsid w:val="00D42BAC"/>
    <w:rsid w:val="00D42E0D"/>
    <w:rsid w:val="00D42F19"/>
    <w:rsid w:val="00D431BE"/>
    <w:rsid w:val="00D4368C"/>
    <w:rsid w:val="00D43FF3"/>
    <w:rsid w:val="00D442FF"/>
    <w:rsid w:val="00D44CE6"/>
    <w:rsid w:val="00D44ED3"/>
    <w:rsid w:val="00D45359"/>
    <w:rsid w:val="00D45CC4"/>
    <w:rsid w:val="00D45F26"/>
    <w:rsid w:val="00D461DC"/>
    <w:rsid w:val="00D46448"/>
    <w:rsid w:val="00D46467"/>
    <w:rsid w:val="00D46559"/>
    <w:rsid w:val="00D4692B"/>
    <w:rsid w:val="00D4697D"/>
    <w:rsid w:val="00D4698B"/>
    <w:rsid w:val="00D46C0D"/>
    <w:rsid w:val="00D46F4C"/>
    <w:rsid w:val="00D47473"/>
    <w:rsid w:val="00D47FDB"/>
    <w:rsid w:val="00D509FA"/>
    <w:rsid w:val="00D50D6A"/>
    <w:rsid w:val="00D51B7B"/>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603E"/>
    <w:rsid w:val="00D561FC"/>
    <w:rsid w:val="00D568EE"/>
    <w:rsid w:val="00D56B3D"/>
    <w:rsid w:val="00D56DA7"/>
    <w:rsid w:val="00D57170"/>
    <w:rsid w:val="00D575BD"/>
    <w:rsid w:val="00D6077D"/>
    <w:rsid w:val="00D60B2D"/>
    <w:rsid w:val="00D60C12"/>
    <w:rsid w:val="00D60E7F"/>
    <w:rsid w:val="00D6161F"/>
    <w:rsid w:val="00D61C10"/>
    <w:rsid w:val="00D61D36"/>
    <w:rsid w:val="00D62002"/>
    <w:rsid w:val="00D622BD"/>
    <w:rsid w:val="00D62751"/>
    <w:rsid w:val="00D62895"/>
    <w:rsid w:val="00D62B9A"/>
    <w:rsid w:val="00D62CDB"/>
    <w:rsid w:val="00D62E96"/>
    <w:rsid w:val="00D63051"/>
    <w:rsid w:val="00D63610"/>
    <w:rsid w:val="00D63811"/>
    <w:rsid w:val="00D638CD"/>
    <w:rsid w:val="00D638E2"/>
    <w:rsid w:val="00D63CA3"/>
    <w:rsid w:val="00D64169"/>
    <w:rsid w:val="00D642CE"/>
    <w:rsid w:val="00D6476E"/>
    <w:rsid w:val="00D64788"/>
    <w:rsid w:val="00D64BF7"/>
    <w:rsid w:val="00D64DC5"/>
    <w:rsid w:val="00D6526B"/>
    <w:rsid w:val="00D657C1"/>
    <w:rsid w:val="00D657E4"/>
    <w:rsid w:val="00D665FF"/>
    <w:rsid w:val="00D6663E"/>
    <w:rsid w:val="00D667B2"/>
    <w:rsid w:val="00D66B19"/>
    <w:rsid w:val="00D67079"/>
    <w:rsid w:val="00D67558"/>
    <w:rsid w:val="00D67A38"/>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96E"/>
    <w:rsid w:val="00D73E59"/>
    <w:rsid w:val="00D73FB4"/>
    <w:rsid w:val="00D741EC"/>
    <w:rsid w:val="00D7425E"/>
    <w:rsid w:val="00D742BA"/>
    <w:rsid w:val="00D744AA"/>
    <w:rsid w:val="00D74901"/>
    <w:rsid w:val="00D74C59"/>
    <w:rsid w:val="00D74FE0"/>
    <w:rsid w:val="00D7590B"/>
    <w:rsid w:val="00D75DDA"/>
    <w:rsid w:val="00D76340"/>
    <w:rsid w:val="00D76AA1"/>
    <w:rsid w:val="00D77524"/>
    <w:rsid w:val="00D7789B"/>
    <w:rsid w:val="00D77CEB"/>
    <w:rsid w:val="00D80225"/>
    <w:rsid w:val="00D80263"/>
    <w:rsid w:val="00D805F2"/>
    <w:rsid w:val="00D80957"/>
    <w:rsid w:val="00D80DC0"/>
    <w:rsid w:val="00D81035"/>
    <w:rsid w:val="00D812A2"/>
    <w:rsid w:val="00D813AD"/>
    <w:rsid w:val="00D813E8"/>
    <w:rsid w:val="00D81A0B"/>
    <w:rsid w:val="00D82023"/>
    <w:rsid w:val="00D82150"/>
    <w:rsid w:val="00D82788"/>
    <w:rsid w:val="00D828F6"/>
    <w:rsid w:val="00D82B15"/>
    <w:rsid w:val="00D833D5"/>
    <w:rsid w:val="00D838F2"/>
    <w:rsid w:val="00D83D6D"/>
    <w:rsid w:val="00D83F10"/>
    <w:rsid w:val="00D841AA"/>
    <w:rsid w:val="00D845BB"/>
    <w:rsid w:val="00D8461E"/>
    <w:rsid w:val="00D846D9"/>
    <w:rsid w:val="00D84BDF"/>
    <w:rsid w:val="00D850D1"/>
    <w:rsid w:val="00D85123"/>
    <w:rsid w:val="00D85913"/>
    <w:rsid w:val="00D85BC3"/>
    <w:rsid w:val="00D865DC"/>
    <w:rsid w:val="00D866C6"/>
    <w:rsid w:val="00D86753"/>
    <w:rsid w:val="00D867CF"/>
    <w:rsid w:val="00D86FC9"/>
    <w:rsid w:val="00D87594"/>
    <w:rsid w:val="00D87B98"/>
    <w:rsid w:val="00D90075"/>
    <w:rsid w:val="00D90D36"/>
    <w:rsid w:val="00D90DB6"/>
    <w:rsid w:val="00D91768"/>
    <w:rsid w:val="00D91D46"/>
    <w:rsid w:val="00D92331"/>
    <w:rsid w:val="00D92B4B"/>
    <w:rsid w:val="00D931ED"/>
    <w:rsid w:val="00D9323F"/>
    <w:rsid w:val="00D93935"/>
    <w:rsid w:val="00D9433A"/>
    <w:rsid w:val="00D94480"/>
    <w:rsid w:val="00D94D31"/>
    <w:rsid w:val="00D953BD"/>
    <w:rsid w:val="00D953F7"/>
    <w:rsid w:val="00D957EF"/>
    <w:rsid w:val="00D9580B"/>
    <w:rsid w:val="00D95AD9"/>
    <w:rsid w:val="00D95D39"/>
    <w:rsid w:val="00D95E9A"/>
    <w:rsid w:val="00D96092"/>
    <w:rsid w:val="00D96176"/>
    <w:rsid w:val="00D962A2"/>
    <w:rsid w:val="00D96D39"/>
    <w:rsid w:val="00D973CC"/>
    <w:rsid w:val="00D9742F"/>
    <w:rsid w:val="00D97AEE"/>
    <w:rsid w:val="00D97FFE"/>
    <w:rsid w:val="00DA055A"/>
    <w:rsid w:val="00DA0825"/>
    <w:rsid w:val="00DA1BC9"/>
    <w:rsid w:val="00DA2190"/>
    <w:rsid w:val="00DA22B9"/>
    <w:rsid w:val="00DA235A"/>
    <w:rsid w:val="00DA2576"/>
    <w:rsid w:val="00DA2656"/>
    <w:rsid w:val="00DA2A6C"/>
    <w:rsid w:val="00DA2A8A"/>
    <w:rsid w:val="00DA3643"/>
    <w:rsid w:val="00DA36D9"/>
    <w:rsid w:val="00DA41F8"/>
    <w:rsid w:val="00DA43EA"/>
    <w:rsid w:val="00DA47B7"/>
    <w:rsid w:val="00DA48D6"/>
    <w:rsid w:val="00DA6058"/>
    <w:rsid w:val="00DA6E43"/>
    <w:rsid w:val="00DA7057"/>
    <w:rsid w:val="00DA732F"/>
    <w:rsid w:val="00DA7BA0"/>
    <w:rsid w:val="00DA7D01"/>
    <w:rsid w:val="00DB01B3"/>
    <w:rsid w:val="00DB0437"/>
    <w:rsid w:val="00DB0C74"/>
    <w:rsid w:val="00DB1308"/>
    <w:rsid w:val="00DB15C6"/>
    <w:rsid w:val="00DB1C86"/>
    <w:rsid w:val="00DB1E8A"/>
    <w:rsid w:val="00DB2BB8"/>
    <w:rsid w:val="00DB2CDB"/>
    <w:rsid w:val="00DB31BC"/>
    <w:rsid w:val="00DB32CC"/>
    <w:rsid w:val="00DB36E3"/>
    <w:rsid w:val="00DB4190"/>
    <w:rsid w:val="00DB43B0"/>
    <w:rsid w:val="00DB4571"/>
    <w:rsid w:val="00DB5877"/>
    <w:rsid w:val="00DB628A"/>
    <w:rsid w:val="00DB662B"/>
    <w:rsid w:val="00DB684C"/>
    <w:rsid w:val="00DB68E9"/>
    <w:rsid w:val="00DB6A93"/>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318F"/>
    <w:rsid w:val="00DC34A0"/>
    <w:rsid w:val="00DC3B59"/>
    <w:rsid w:val="00DC40EC"/>
    <w:rsid w:val="00DC44D4"/>
    <w:rsid w:val="00DC4AA9"/>
    <w:rsid w:val="00DC4CEB"/>
    <w:rsid w:val="00DC57FC"/>
    <w:rsid w:val="00DC5F7E"/>
    <w:rsid w:val="00DC639B"/>
    <w:rsid w:val="00DC6884"/>
    <w:rsid w:val="00DC6911"/>
    <w:rsid w:val="00DC695D"/>
    <w:rsid w:val="00DC6C0E"/>
    <w:rsid w:val="00DC6D54"/>
    <w:rsid w:val="00DC73C6"/>
    <w:rsid w:val="00DD02FE"/>
    <w:rsid w:val="00DD072A"/>
    <w:rsid w:val="00DD0856"/>
    <w:rsid w:val="00DD0AEA"/>
    <w:rsid w:val="00DD0E74"/>
    <w:rsid w:val="00DD1010"/>
    <w:rsid w:val="00DD1438"/>
    <w:rsid w:val="00DD1581"/>
    <w:rsid w:val="00DD179D"/>
    <w:rsid w:val="00DD20B0"/>
    <w:rsid w:val="00DD24D7"/>
    <w:rsid w:val="00DD3696"/>
    <w:rsid w:val="00DD36BD"/>
    <w:rsid w:val="00DD3A13"/>
    <w:rsid w:val="00DD4353"/>
    <w:rsid w:val="00DD4968"/>
    <w:rsid w:val="00DD4BE3"/>
    <w:rsid w:val="00DD5364"/>
    <w:rsid w:val="00DD543E"/>
    <w:rsid w:val="00DD55E2"/>
    <w:rsid w:val="00DD599F"/>
    <w:rsid w:val="00DD6768"/>
    <w:rsid w:val="00DD685E"/>
    <w:rsid w:val="00DD727F"/>
    <w:rsid w:val="00DD7715"/>
    <w:rsid w:val="00DD7BAD"/>
    <w:rsid w:val="00DD7E41"/>
    <w:rsid w:val="00DE030E"/>
    <w:rsid w:val="00DE0AB4"/>
    <w:rsid w:val="00DE1D0D"/>
    <w:rsid w:val="00DE1EBA"/>
    <w:rsid w:val="00DE20F0"/>
    <w:rsid w:val="00DE24DF"/>
    <w:rsid w:val="00DE24E5"/>
    <w:rsid w:val="00DE2AEB"/>
    <w:rsid w:val="00DE31E4"/>
    <w:rsid w:val="00DE33A3"/>
    <w:rsid w:val="00DE35B3"/>
    <w:rsid w:val="00DE40E6"/>
    <w:rsid w:val="00DE4530"/>
    <w:rsid w:val="00DE4C5D"/>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457C"/>
    <w:rsid w:val="00DF45D7"/>
    <w:rsid w:val="00DF5016"/>
    <w:rsid w:val="00DF5174"/>
    <w:rsid w:val="00DF53D1"/>
    <w:rsid w:val="00DF54C9"/>
    <w:rsid w:val="00DF57EE"/>
    <w:rsid w:val="00DF5BDD"/>
    <w:rsid w:val="00DF6141"/>
    <w:rsid w:val="00DF618F"/>
    <w:rsid w:val="00DF646C"/>
    <w:rsid w:val="00DF6838"/>
    <w:rsid w:val="00DF77B7"/>
    <w:rsid w:val="00DF7813"/>
    <w:rsid w:val="00DF79AF"/>
    <w:rsid w:val="00E004A9"/>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26A"/>
    <w:rsid w:val="00E06309"/>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6E2"/>
    <w:rsid w:val="00E13857"/>
    <w:rsid w:val="00E1392B"/>
    <w:rsid w:val="00E13BD4"/>
    <w:rsid w:val="00E1404A"/>
    <w:rsid w:val="00E14299"/>
    <w:rsid w:val="00E1464B"/>
    <w:rsid w:val="00E14BE4"/>
    <w:rsid w:val="00E15FA2"/>
    <w:rsid w:val="00E16546"/>
    <w:rsid w:val="00E1667A"/>
    <w:rsid w:val="00E16A38"/>
    <w:rsid w:val="00E16CCA"/>
    <w:rsid w:val="00E174A5"/>
    <w:rsid w:val="00E17CDF"/>
    <w:rsid w:val="00E2014D"/>
    <w:rsid w:val="00E204C6"/>
    <w:rsid w:val="00E20589"/>
    <w:rsid w:val="00E20954"/>
    <w:rsid w:val="00E20DE8"/>
    <w:rsid w:val="00E211D0"/>
    <w:rsid w:val="00E2126B"/>
    <w:rsid w:val="00E21325"/>
    <w:rsid w:val="00E21593"/>
    <w:rsid w:val="00E21F99"/>
    <w:rsid w:val="00E2222B"/>
    <w:rsid w:val="00E231E3"/>
    <w:rsid w:val="00E246D1"/>
    <w:rsid w:val="00E24778"/>
    <w:rsid w:val="00E25B95"/>
    <w:rsid w:val="00E25C5F"/>
    <w:rsid w:val="00E260F5"/>
    <w:rsid w:val="00E262DC"/>
    <w:rsid w:val="00E264CE"/>
    <w:rsid w:val="00E270C9"/>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55E6"/>
    <w:rsid w:val="00E35A1F"/>
    <w:rsid w:val="00E35A68"/>
    <w:rsid w:val="00E35D26"/>
    <w:rsid w:val="00E35DA1"/>
    <w:rsid w:val="00E36165"/>
    <w:rsid w:val="00E364A9"/>
    <w:rsid w:val="00E36874"/>
    <w:rsid w:val="00E36A5D"/>
    <w:rsid w:val="00E36C0E"/>
    <w:rsid w:val="00E36F9A"/>
    <w:rsid w:val="00E36FA6"/>
    <w:rsid w:val="00E370C2"/>
    <w:rsid w:val="00E372C4"/>
    <w:rsid w:val="00E373B7"/>
    <w:rsid w:val="00E403B2"/>
    <w:rsid w:val="00E404A7"/>
    <w:rsid w:val="00E40552"/>
    <w:rsid w:val="00E413AF"/>
    <w:rsid w:val="00E41459"/>
    <w:rsid w:val="00E414DD"/>
    <w:rsid w:val="00E4151C"/>
    <w:rsid w:val="00E416DF"/>
    <w:rsid w:val="00E4171D"/>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E26"/>
    <w:rsid w:val="00E4603D"/>
    <w:rsid w:val="00E462F9"/>
    <w:rsid w:val="00E47979"/>
    <w:rsid w:val="00E479A9"/>
    <w:rsid w:val="00E47C3B"/>
    <w:rsid w:val="00E47FBE"/>
    <w:rsid w:val="00E5018C"/>
    <w:rsid w:val="00E50A54"/>
    <w:rsid w:val="00E50B70"/>
    <w:rsid w:val="00E50FF4"/>
    <w:rsid w:val="00E51225"/>
    <w:rsid w:val="00E51614"/>
    <w:rsid w:val="00E517A8"/>
    <w:rsid w:val="00E519F6"/>
    <w:rsid w:val="00E52424"/>
    <w:rsid w:val="00E52926"/>
    <w:rsid w:val="00E53029"/>
    <w:rsid w:val="00E53061"/>
    <w:rsid w:val="00E532E1"/>
    <w:rsid w:val="00E53501"/>
    <w:rsid w:val="00E537E7"/>
    <w:rsid w:val="00E53802"/>
    <w:rsid w:val="00E541BA"/>
    <w:rsid w:val="00E548C6"/>
    <w:rsid w:val="00E55B31"/>
    <w:rsid w:val="00E55BD9"/>
    <w:rsid w:val="00E55D10"/>
    <w:rsid w:val="00E5618E"/>
    <w:rsid w:val="00E56312"/>
    <w:rsid w:val="00E5653F"/>
    <w:rsid w:val="00E5661C"/>
    <w:rsid w:val="00E566F2"/>
    <w:rsid w:val="00E567EE"/>
    <w:rsid w:val="00E56C2A"/>
    <w:rsid w:val="00E57384"/>
    <w:rsid w:val="00E57DE0"/>
    <w:rsid w:val="00E57E2A"/>
    <w:rsid w:val="00E601DD"/>
    <w:rsid w:val="00E603C7"/>
    <w:rsid w:val="00E60A3C"/>
    <w:rsid w:val="00E614F2"/>
    <w:rsid w:val="00E61817"/>
    <w:rsid w:val="00E61B54"/>
    <w:rsid w:val="00E61C4D"/>
    <w:rsid w:val="00E62225"/>
    <w:rsid w:val="00E624CA"/>
    <w:rsid w:val="00E62A5A"/>
    <w:rsid w:val="00E62B29"/>
    <w:rsid w:val="00E643D5"/>
    <w:rsid w:val="00E645B2"/>
    <w:rsid w:val="00E64CBD"/>
    <w:rsid w:val="00E64FEA"/>
    <w:rsid w:val="00E6500A"/>
    <w:rsid w:val="00E652C3"/>
    <w:rsid w:val="00E652CC"/>
    <w:rsid w:val="00E65D1A"/>
    <w:rsid w:val="00E65EB8"/>
    <w:rsid w:val="00E65EDC"/>
    <w:rsid w:val="00E66111"/>
    <w:rsid w:val="00E66208"/>
    <w:rsid w:val="00E66526"/>
    <w:rsid w:val="00E6660A"/>
    <w:rsid w:val="00E66C94"/>
    <w:rsid w:val="00E67054"/>
    <w:rsid w:val="00E6707E"/>
    <w:rsid w:val="00E67499"/>
    <w:rsid w:val="00E67C71"/>
    <w:rsid w:val="00E67F7A"/>
    <w:rsid w:val="00E70DA1"/>
    <w:rsid w:val="00E714A3"/>
    <w:rsid w:val="00E71B85"/>
    <w:rsid w:val="00E71BD9"/>
    <w:rsid w:val="00E71C20"/>
    <w:rsid w:val="00E722EE"/>
    <w:rsid w:val="00E724DC"/>
    <w:rsid w:val="00E725E4"/>
    <w:rsid w:val="00E72841"/>
    <w:rsid w:val="00E72B3D"/>
    <w:rsid w:val="00E72C3D"/>
    <w:rsid w:val="00E72CF7"/>
    <w:rsid w:val="00E72F67"/>
    <w:rsid w:val="00E72FB1"/>
    <w:rsid w:val="00E731FB"/>
    <w:rsid w:val="00E73279"/>
    <w:rsid w:val="00E73491"/>
    <w:rsid w:val="00E73561"/>
    <w:rsid w:val="00E73709"/>
    <w:rsid w:val="00E73D93"/>
    <w:rsid w:val="00E742DC"/>
    <w:rsid w:val="00E7441F"/>
    <w:rsid w:val="00E74683"/>
    <w:rsid w:val="00E74FA2"/>
    <w:rsid w:val="00E753B4"/>
    <w:rsid w:val="00E753F1"/>
    <w:rsid w:val="00E7558B"/>
    <w:rsid w:val="00E7564A"/>
    <w:rsid w:val="00E756A7"/>
    <w:rsid w:val="00E75FD9"/>
    <w:rsid w:val="00E75FDA"/>
    <w:rsid w:val="00E76173"/>
    <w:rsid w:val="00E762E3"/>
    <w:rsid w:val="00E76458"/>
    <w:rsid w:val="00E76668"/>
    <w:rsid w:val="00E76DBC"/>
    <w:rsid w:val="00E77246"/>
    <w:rsid w:val="00E77432"/>
    <w:rsid w:val="00E77897"/>
    <w:rsid w:val="00E803AD"/>
    <w:rsid w:val="00E803AE"/>
    <w:rsid w:val="00E80737"/>
    <w:rsid w:val="00E80F83"/>
    <w:rsid w:val="00E8136C"/>
    <w:rsid w:val="00E81394"/>
    <w:rsid w:val="00E81C62"/>
    <w:rsid w:val="00E82089"/>
    <w:rsid w:val="00E82D82"/>
    <w:rsid w:val="00E82E03"/>
    <w:rsid w:val="00E8309C"/>
    <w:rsid w:val="00E83352"/>
    <w:rsid w:val="00E84B38"/>
    <w:rsid w:val="00E84E3D"/>
    <w:rsid w:val="00E8562D"/>
    <w:rsid w:val="00E867BC"/>
    <w:rsid w:val="00E8686C"/>
    <w:rsid w:val="00E87827"/>
    <w:rsid w:val="00E878FF"/>
    <w:rsid w:val="00E90033"/>
    <w:rsid w:val="00E90AEF"/>
    <w:rsid w:val="00E90E86"/>
    <w:rsid w:val="00E90EB0"/>
    <w:rsid w:val="00E91BA1"/>
    <w:rsid w:val="00E92DF8"/>
    <w:rsid w:val="00E93FDF"/>
    <w:rsid w:val="00E942A0"/>
    <w:rsid w:val="00E94598"/>
    <w:rsid w:val="00E94C1C"/>
    <w:rsid w:val="00E94ECF"/>
    <w:rsid w:val="00E95A74"/>
    <w:rsid w:val="00E95AE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302E"/>
    <w:rsid w:val="00EA31DA"/>
    <w:rsid w:val="00EA341F"/>
    <w:rsid w:val="00EA3BA2"/>
    <w:rsid w:val="00EA46D9"/>
    <w:rsid w:val="00EA47A8"/>
    <w:rsid w:val="00EA4AC1"/>
    <w:rsid w:val="00EA4C54"/>
    <w:rsid w:val="00EA4EB1"/>
    <w:rsid w:val="00EA4FEF"/>
    <w:rsid w:val="00EA56BA"/>
    <w:rsid w:val="00EA5717"/>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7C5"/>
    <w:rsid w:val="00EB28A0"/>
    <w:rsid w:val="00EB2E1B"/>
    <w:rsid w:val="00EB2F31"/>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D9E"/>
    <w:rsid w:val="00EC0168"/>
    <w:rsid w:val="00EC0820"/>
    <w:rsid w:val="00EC0D0F"/>
    <w:rsid w:val="00EC13A1"/>
    <w:rsid w:val="00EC1D10"/>
    <w:rsid w:val="00EC293F"/>
    <w:rsid w:val="00EC29C5"/>
    <w:rsid w:val="00EC2A5C"/>
    <w:rsid w:val="00EC2A74"/>
    <w:rsid w:val="00EC2BE0"/>
    <w:rsid w:val="00EC2F37"/>
    <w:rsid w:val="00EC2FE0"/>
    <w:rsid w:val="00EC42BE"/>
    <w:rsid w:val="00EC4415"/>
    <w:rsid w:val="00EC49AE"/>
    <w:rsid w:val="00EC5017"/>
    <w:rsid w:val="00EC52FC"/>
    <w:rsid w:val="00EC5397"/>
    <w:rsid w:val="00EC54D4"/>
    <w:rsid w:val="00EC5A7E"/>
    <w:rsid w:val="00EC5BFF"/>
    <w:rsid w:val="00EC5EB9"/>
    <w:rsid w:val="00EC6E07"/>
    <w:rsid w:val="00EC6F25"/>
    <w:rsid w:val="00EC7392"/>
    <w:rsid w:val="00EC7AB8"/>
    <w:rsid w:val="00EC7B83"/>
    <w:rsid w:val="00ED04BF"/>
    <w:rsid w:val="00ED0525"/>
    <w:rsid w:val="00ED06C3"/>
    <w:rsid w:val="00ED07FA"/>
    <w:rsid w:val="00ED0B57"/>
    <w:rsid w:val="00ED17B8"/>
    <w:rsid w:val="00ED188D"/>
    <w:rsid w:val="00ED1E44"/>
    <w:rsid w:val="00ED20E9"/>
    <w:rsid w:val="00ED2176"/>
    <w:rsid w:val="00ED2552"/>
    <w:rsid w:val="00ED2630"/>
    <w:rsid w:val="00ED3E5A"/>
    <w:rsid w:val="00ED3F52"/>
    <w:rsid w:val="00ED3FB6"/>
    <w:rsid w:val="00ED46C5"/>
    <w:rsid w:val="00ED4E62"/>
    <w:rsid w:val="00ED57DD"/>
    <w:rsid w:val="00ED607E"/>
    <w:rsid w:val="00ED620B"/>
    <w:rsid w:val="00ED71AF"/>
    <w:rsid w:val="00ED7202"/>
    <w:rsid w:val="00ED753E"/>
    <w:rsid w:val="00ED7BAF"/>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493D"/>
    <w:rsid w:val="00EE573B"/>
    <w:rsid w:val="00EE60C2"/>
    <w:rsid w:val="00EE633C"/>
    <w:rsid w:val="00EE6924"/>
    <w:rsid w:val="00EE6B8D"/>
    <w:rsid w:val="00EE7810"/>
    <w:rsid w:val="00EE7BA9"/>
    <w:rsid w:val="00EE7E66"/>
    <w:rsid w:val="00EF006A"/>
    <w:rsid w:val="00EF0070"/>
    <w:rsid w:val="00EF033F"/>
    <w:rsid w:val="00EF0BA8"/>
    <w:rsid w:val="00EF1DBE"/>
    <w:rsid w:val="00EF20B7"/>
    <w:rsid w:val="00EF21B8"/>
    <w:rsid w:val="00EF22EF"/>
    <w:rsid w:val="00EF24E5"/>
    <w:rsid w:val="00EF2DD9"/>
    <w:rsid w:val="00EF2E68"/>
    <w:rsid w:val="00EF32B1"/>
    <w:rsid w:val="00EF3337"/>
    <w:rsid w:val="00EF34B9"/>
    <w:rsid w:val="00EF3F16"/>
    <w:rsid w:val="00EF3F91"/>
    <w:rsid w:val="00EF485F"/>
    <w:rsid w:val="00EF49DF"/>
    <w:rsid w:val="00EF4F55"/>
    <w:rsid w:val="00EF5F9E"/>
    <w:rsid w:val="00EF60D4"/>
    <w:rsid w:val="00EF65FD"/>
    <w:rsid w:val="00EF6790"/>
    <w:rsid w:val="00EF68E3"/>
    <w:rsid w:val="00EF6AA9"/>
    <w:rsid w:val="00EF6BDA"/>
    <w:rsid w:val="00EF6D44"/>
    <w:rsid w:val="00EF70B2"/>
    <w:rsid w:val="00EF7171"/>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30F0"/>
    <w:rsid w:val="00F03131"/>
    <w:rsid w:val="00F03149"/>
    <w:rsid w:val="00F03731"/>
    <w:rsid w:val="00F03739"/>
    <w:rsid w:val="00F0398B"/>
    <w:rsid w:val="00F04568"/>
    <w:rsid w:val="00F045A6"/>
    <w:rsid w:val="00F04642"/>
    <w:rsid w:val="00F046F5"/>
    <w:rsid w:val="00F051D2"/>
    <w:rsid w:val="00F057BB"/>
    <w:rsid w:val="00F05939"/>
    <w:rsid w:val="00F05E19"/>
    <w:rsid w:val="00F064BD"/>
    <w:rsid w:val="00F0770C"/>
    <w:rsid w:val="00F077AD"/>
    <w:rsid w:val="00F07935"/>
    <w:rsid w:val="00F1071A"/>
    <w:rsid w:val="00F109AB"/>
    <w:rsid w:val="00F10F88"/>
    <w:rsid w:val="00F11520"/>
    <w:rsid w:val="00F1165B"/>
    <w:rsid w:val="00F11914"/>
    <w:rsid w:val="00F120E3"/>
    <w:rsid w:val="00F1221E"/>
    <w:rsid w:val="00F1244C"/>
    <w:rsid w:val="00F127C3"/>
    <w:rsid w:val="00F12C04"/>
    <w:rsid w:val="00F12CFF"/>
    <w:rsid w:val="00F131EB"/>
    <w:rsid w:val="00F13365"/>
    <w:rsid w:val="00F13684"/>
    <w:rsid w:val="00F13998"/>
    <w:rsid w:val="00F13AFA"/>
    <w:rsid w:val="00F13D55"/>
    <w:rsid w:val="00F13F16"/>
    <w:rsid w:val="00F1438D"/>
    <w:rsid w:val="00F1460A"/>
    <w:rsid w:val="00F14FC2"/>
    <w:rsid w:val="00F15803"/>
    <w:rsid w:val="00F158DF"/>
    <w:rsid w:val="00F158F4"/>
    <w:rsid w:val="00F1638A"/>
    <w:rsid w:val="00F164D4"/>
    <w:rsid w:val="00F169F3"/>
    <w:rsid w:val="00F16B97"/>
    <w:rsid w:val="00F16FA8"/>
    <w:rsid w:val="00F17039"/>
    <w:rsid w:val="00F17570"/>
    <w:rsid w:val="00F17ADC"/>
    <w:rsid w:val="00F20267"/>
    <w:rsid w:val="00F20A95"/>
    <w:rsid w:val="00F21EE9"/>
    <w:rsid w:val="00F22A5C"/>
    <w:rsid w:val="00F22BB1"/>
    <w:rsid w:val="00F22D60"/>
    <w:rsid w:val="00F22D71"/>
    <w:rsid w:val="00F22E8F"/>
    <w:rsid w:val="00F23573"/>
    <w:rsid w:val="00F23C58"/>
    <w:rsid w:val="00F23ED8"/>
    <w:rsid w:val="00F2409D"/>
    <w:rsid w:val="00F249C7"/>
    <w:rsid w:val="00F24A8C"/>
    <w:rsid w:val="00F25B38"/>
    <w:rsid w:val="00F25CA3"/>
    <w:rsid w:val="00F25D98"/>
    <w:rsid w:val="00F25F31"/>
    <w:rsid w:val="00F264BA"/>
    <w:rsid w:val="00F265BC"/>
    <w:rsid w:val="00F26D9D"/>
    <w:rsid w:val="00F26EB0"/>
    <w:rsid w:val="00F26F13"/>
    <w:rsid w:val="00F270FC"/>
    <w:rsid w:val="00F2737C"/>
    <w:rsid w:val="00F27770"/>
    <w:rsid w:val="00F300FB"/>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B71"/>
    <w:rsid w:val="00F35CB4"/>
    <w:rsid w:val="00F36229"/>
    <w:rsid w:val="00F36399"/>
    <w:rsid w:val="00F36C5D"/>
    <w:rsid w:val="00F37677"/>
    <w:rsid w:val="00F379E9"/>
    <w:rsid w:val="00F37A5A"/>
    <w:rsid w:val="00F37ED4"/>
    <w:rsid w:val="00F40102"/>
    <w:rsid w:val="00F40C2B"/>
    <w:rsid w:val="00F41644"/>
    <w:rsid w:val="00F4167D"/>
    <w:rsid w:val="00F41BB2"/>
    <w:rsid w:val="00F41C9F"/>
    <w:rsid w:val="00F42333"/>
    <w:rsid w:val="00F4242A"/>
    <w:rsid w:val="00F428BD"/>
    <w:rsid w:val="00F429B5"/>
    <w:rsid w:val="00F42B3D"/>
    <w:rsid w:val="00F42C5F"/>
    <w:rsid w:val="00F42D44"/>
    <w:rsid w:val="00F4312C"/>
    <w:rsid w:val="00F431BB"/>
    <w:rsid w:val="00F435D4"/>
    <w:rsid w:val="00F436AB"/>
    <w:rsid w:val="00F43B93"/>
    <w:rsid w:val="00F43BAA"/>
    <w:rsid w:val="00F4420B"/>
    <w:rsid w:val="00F45882"/>
    <w:rsid w:val="00F45898"/>
    <w:rsid w:val="00F45FB8"/>
    <w:rsid w:val="00F4692B"/>
    <w:rsid w:val="00F469DC"/>
    <w:rsid w:val="00F472EA"/>
    <w:rsid w:val="00F474F9"/>
    <w:rsid w:val="00F47561"/>
    <w:rsid w:val="00F47785"/>
    <w:rsid w:val="00F479E3"/>
    <w:rsid w:val="00F47C33"/>
    <w:rsid w:val="00F47DD5"/>
    <w:rsid w:val="00F47E44"/>
    <w:rsid w:val="00F504D0"/>
    <w:rsid w:val="00F50977"/>
    <w:rsid w:val="00F50EAC"/>
    <w:rsid w:val="00F50F02"/>
    <w:rsid w:val="00F517EE"/>
    <w:rsid w:val="00F51BEC"/>
    <w:rsid w:val="00F52568"/>
    <w:rsid w:val="00F525BB"/>
    <w:rsid w:val="00F53390"/>
    <w:rsid w:val="00F538C8"/>
    <w:rsid w:val="00F5395E"/>
    <w:rsid w:val="00F53970"/>
    <w:rsid w:val="00F53E40"/>
    <w:rsid w:val="00F53F6F"/>
    <w:rsid w:val="00F53FF6"/>
    <w:rsid w:val="00F542D7"/>
    <w:rsid w:val="00F54D18"/>
    <w:rsid w:val="00F552BC"/>
    <w:rsid w:val="00F553A2"/>
    <w:rsid w:val="00F5555F"/>
    <w:rsid w:val="00F555E7"/>
    <w:rsid w:val="00F556D2"/>
    <w:rsid w:val="00F56366"/>
    <w:rsid w:val="00F56498"/>
    <w:rsid w:val="00F5665F"/>
    <w:rsid w:val="00F56C19"/>
    <w:rsid w:val="00F56CA8"/>
    <w:rsid w:val="00F56F8B"/>
    <w:rsid w:val="00F600F5"/>
    <w:rsid w:val="00F603E6"/>
    <w:rsid w:val="00F60573"/>
    <w:rsid w:val="00F611A0"/>
    <w:rsid w:val="00F61488"/>
    <w:rsid w:val="00F61D42"/>
    <w:rsid w:val="00F61EAC"/>
    <w:rsid w:val="00F6212C"/>
    <w:rsid w:val="00F6223A"/>
    <w:rsid w:val="00F622E5"/>
    <w:rsid w:val="00F627BC"/>
    <w:rsid w:val="00F6323A"/>
    <w:rsid w:val="00F6363A"/>
    <w:rsid w:val="00F63C74"/>
    <w:rsid w:val="00F63CF9"/>
    <w:rsid w:val="00F648EC"/>
    <w:rsid w:val="00F64ADA"/>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8A2"/>
    <w:rsid w:val="00F67A43"/>
    <w:rsid w:val="00F67B5F"/>
    <w:rsid w:val="00F67BCE"/>
    <w:rsid w:val="00F701C7"/>
    <w:rsid w:val="00F702D6"/>
    <w:rsid w:val="00F70753"/>
    <w:rsid w:val="00F70BAA"/>
    <w:rsid w:val="00F70E70"/>
    <w:rsid w:val="00F711F5"/>
    <w:rsid w:val="00F71361"/>
    <w:rsid w:val="00F71521"/>
    <w:rsid w:val="00F71714"/>
    <w:rsid w:val="00F717D6"/>
    <w:rsid w:val="00F719CD"/>
    <w:rsid w:val="00F71F95"/>
    <w:rsid w:val="00F72369"/>
    <w:rsid w:val="00F72715"/>
    <w:rsid w:val="00F728E4"/>
    <w:rsid w:val="00F73483"/>
    <w:rsid w:val="00F736A5"/>
    <w:rsid w:val="00F73E3E"/>
    <w:rsid w:val="00F73EFB"/>
    <w:rsid w:val="00F748F4"/>
    <w:rsid w:val="00F74923"/>
    <w:rsid w:val="00F74BAE"/>
    <w:rsid w:val="00F7502F"/>
    <w:rsid w:val="00F750D8"/>
    <w:rsid w:val="00F75758"/>
    <w:rsid w:val="00F75B91"/>
    <w:rsid w:val="00F76B7F"/>
    <w:rsid w:val="00F76C8C"/>
    <w:rsid w:val="00F77015"/>
    <w:rsid w:val="00F77498"/>
    <w:rsid w:val="00F77711"/>
    <w:rsid w:val="00F77A39"/>
    <w:rsid w:val="00F77CE5"/>
    <w:rsid w:val="00F77F11"/>
    <w:rsid w:val="00F800AA"/>
    <w:rsid w:val="00F801B9"/>
    <w:rsid w:val="00F805D4"/>
    <w:rsid w:val="00F8068B"/>
    <w:rsid w:val="00F81644"/>
    <w:rsid w:val="00F816A3"/>
    <w:rsid w:val="00F8259C"/>
    <w:rsid w:val="00F82DEB"/>
    <w:rsid w:val="00F82E70"/>
    <w:rsid w:val="00F8377B"/>
    <w:rsid w:val="00F83C23"/>
    <w:rsid w:val="00F83CB8"/>
    <w:rsid w:val="00F83E01"/>
    <w:rsid w:val="00F84046"/>
    <w:rsid w:val="00F84210"/>
    <w:rsid w:val="00F84424"/>
    <w:rsid w:val="00F84BBE"/>
    <w:rsid w:val="00F854F0"/>
    <w:rsid w:val="00F856A0"/>
    <w:rsid w:val="00F8622B"/>
    <w:rsid w:val="00F865E8"/>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999"/>
    <w:rsid w:val="00F95C43"/>
    <w:rsid w:val="00F95F33"/>
    <w:rsid w:val="00F960D0"/>
    <w:rsid w:val="00F961FC"/>
    <w:rsid w:val="00F9692F"/>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A2B"/>
    <w:rsid w:val="00FA2CF7"/>
    <w:rsid w:val="00FA30D8"/>
    <w:rsid w:val="00FA31CE"/>
    <w:rsid w:val="00FA324F"/>
    <w:rsid w:val="00FA3312"/>
    <w:rsid w:val="00FA37EB"/>
    <w:rsid w:val="00FA3CDE"/>
    <w:rsid w:val="00FA4221"/>
    <w:rsid w:val="00FA43CE"/>
    <w:rsid w:val="00FA44FA"/>
    <w:rsid w:val="00FA502A"/>
    <w:rsid w:val="00FA55D6"/>
    <w:rsid w:val="00FA5B01"/>
    <w:rsid w:val="00FA5BE4"/>
    <w:rsid w:val="00FA68FD"/>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37D"/>
    <w:rsid w:val="00FB44DC"/>
    <w:rsid w:val="00FB459C"/>
    <w:rsid w:val="00FB4A5E"/>
    <w:rsid w:val="00FB5A37"/>
    <w:rsid w:val="00FB5A87"/>
    <w:rsid w:val="00FB5ADC"/>
    <w:rsid w:val="00FB5C6B"/>
    <w:rsid w:val="00FB5C87"/>
    <w:rsid w:val="00FB61D8"/>
    <w:rsid w:val="00FB622D"/>
    <w:rsid w:val="00FB6386"/>
    <w:rsid w:val="00FB6F63"/>
    <w:rsid w:val="00FB73BD"/>
    <w:rsid w:val="00FB74F2"/>
    <w:rsid w:val="00FB7F50"/>
    <w:rsid w:val="00FC009F"/>
    <w:rsid w:val="00FC0116"/>
    <w:rsid w:val="00FC0319"/>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6289"/>
    <w:rsid w:val="00FC6878"/>
    <w:rsid w:val="00FC790C"/>
    <w:rsid w:val="00FD01C6"/>
    <w:rsid w:val="00FD10E6"/>
    <w:rsid w:val="00FD15BB"/>
    <w:rsid w:val="00FD1CF1"/>
    <w:rsid w:val="00FD205F"/>
    <w:rsid w:val="00FD21C9"/>
    <w:rsid w:val="00FD2419"/>
    <w:rsid w:val="00FD24E2"/>
    <w:rsid w:val="00FD2523"/>
    <w:rsid w:val="00FD2CE7"/>
    <w:rsid w:val="00FD2D06"/>
    <w:rsid w:val="00FD3074"/>
    <w:rsid w:val="00FD32A7"/>
    <w:rsid w:val="00FD34FC"/>
    <w:rsid w:val="00FD35F2"/>
    <w:rsid w:val="00FD36A6"/>
    <w:rsid w:val="00FD3DC2"/>
    <w:rsid w:val="00FD3E80"/>
    <w:rsid w:val="00FD421E"/>
    <w:rsid w:val="00FD4387"/>
    <w:rsid w:val="00FD5244"/>
    <w:rsid w:val="00FD5493"/>
    <w:rsid w:val="00FD560C"/>
    <w:rsid w:val="00FD59B4"/>
    <w:rsid w:val="00FD6655"/>
    <w:rsid w:val="00FD6A36"/>
    <w:rsid w:val="00FD6ABA"/>
    <w:rsid w:val="00FD6F85"/>
    <w:rsid w:val="00FD736E"/>
    <w:rsid w:val="00FD76B9"/>
    <w:rsid w:val="00FE0080"/>
    <w:rsid w:val="00FE0429"/>
    <w:rsid w:val="00FE08CA"/>
    <w:rsid w:val="00FE0B90"/>
    <w:rsid w:val="00FE0D3D"/>
    <w:rsid w:val="00FE0ED9"/>
    <w:rsid w:val="00FE0EFD"/>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36E"/>
    <w:rsid w:val="00FE3394"/>
    <w:rsid w:val="00FE3671"/>
    <w:rsid w:val="00FE3A9C"/>
    <w:rsid w:val="00FE43E8"/>
    <w:rsid w:val="00FE4587"/>
    <w:rsid w:val="00FE47CA"/>
    <w:rsid w:val="00FE4A1F"/>
    <w:rsid w:val="00FE4C3E"/>
    <w:rsid w:val="00FE4FF8"/>
    <w:rsid w:val="00FE54F8"/>
    <w:rsid w:val="00FE578A"/>
    <w:rsid w:val="00FE5B49"/>
    <w:rsid w:val="00FE5D6F"/>
    <w:rsid w:val="00FE613E"/>
    <w:rsid w:val="00FE62FC"/>
    <w:rsid w:val="00FE653E"/>
    <w:rsid w:val="00FE719F"/>
    <w:rsid w:val="00FE7AC2"/>
    <w:rsid w:val="00FE7DF1"/>
    <w:rsid w:val="00FE7ECF"/>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1C2"/>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FFCFBA0E-0A3A-4766-BA33-C326A4D2F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575FDC"/>
    <w:pPr>
      <w:numPr>
        <w:ilvl w:val="2"/>
      </w:numPr>
      <w:spacing w:before="120"/>
      <w:ind w:left="720"/>
      <w:outlineLvl w:val="2"/>
    </w:pPr>
    <w:rPr>
      <w:rFonts w:asciiTheme="minorHAnsi" w:hAnsiTheme="minorHAnsi" w:cstheme="minorHAnsi"/>
      <w:sz w:val="24"/>
      <w:szCs w:val="24"/>
      <w:lang w:val="en-US" w:eastAsia="ja-JP"/>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75FDC"/>
    <w:rPr>
      <w:rFonts w:asciiTheme="minorHAnsi" w:hAnsiTheme="minorHAnsi" w:cstheme="minorHAnsi"/>
      <w:sz w:val="24"/>
      <w:szCs w:val="24"/>
      <w:lang w:val="en-US"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Theme="minorHAnsi" w:hAnsiTheme="minorHAnsi" w:cstheme="minorHAnsi"/>
      <w:sz w:val="24"/>
      <w:szCs w:val="24"/>
      <w:lang w:val="en-US" w:eastAsia="ja-JP"/>
    </w:rPr>
  </w:style>
  <w:style w:type="character" w:customStyle="1" w:styleId="Heading5Char">
    <w:name w:val="Heading 5 Char"/>
    <w:aliases w:val="h5 Char,Heading5 Char"/>
    <w:link w:val="Heading5"/>
    <w:uiPriority w:val="99"/>
    <w:locked/>
    <w:rsid w:val="005E1CEA"/>
    <w:rPr>
      <w:rFonts w:asciiTheme="minorHAnsi" w:hAnsiTheme="minorHAnsi" w:cstheme="minorHAnsi"/>
      <w:szCs w:val="24"/>
      <w:lang w:val="en-US" w:eastAsia="ja-JP"/>
    </w:rPr>
  </w:style>
  <w:style w:type="character" w:customStyle="1" w:styleId="Heading6Char">
    <w:name w:val="Heading 6 Char"/>
    <w:link w:val="Heading6"/>
    <w:uiPriority w:val="99"/>
    <w:locked/>
    <w:rsid w:val="005E1CEA"/>
    <w:rPr>
      <w:rFonts w:asciiTheme="minorHAnsi" w:hAnsiTheme="minorHAnsi" w:cstheme="minorHAnsi"/>
      <w:szCs w:val="24"/>
      <w:lang w:val="en-US" w:eastAsia="ja-JP"/>
    </w:rPr>
  </w:style>
  <w:style w:type="character" w:customStyle="1" w:styleId="Heading7Char">
    <w:name w:val="Heading 7 Char"/>
    <w:link w:val="Heading7"/>
    <w:uiPriority w:val="99"/>
    <w:locked/>
    <w:rsid w:val="005E1CEA"/>
    <w:rPr>
      <w:rFonts w:asciiTheme="minorHAnsi" w:hAnsiTheme="minorHAnsi" w:cstheme="minorHAnsi"/>
      <w:szCs w:val="24"/>
      <w:lang w:val="en-US" w:eastAsia="ja-JP"/>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qFormat/>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qFormat/>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9578CE"/>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2.xml><?xml version="1.0" encoding="utf-8"?>
<ds:datastoreItem xmlns:ds="http://schemas.openxmlformats.org/officeDocument/2006/customXml" ds:itemID="{83149CC1-151F-4DC7-B46D-2736E30ED27B}">
  <ds:schemaRefs>
    <ds:schemaRef ds:uri="http://www.w3.org/XML/1998/namespace"/>
    <ds:schemaRef ds:uri="http://schemas.microsoft.com/office/infopath/2007/PartnerControls"/>
    <ds:schemaRef ds:uri="http://schemas.microsoft.com/office/2006/metadata/properties"/>
    <ds:schemaRef ds:uri="http://schemas.microsoft.com/sharepoint/v3"/>
    <ds:schemaRef ds:uri="http://schemas.openxmlformats.org/package/2006/metadata/core-properties"/>
    <ds:schemaRef ds:uri="http://schemas.microsoft.com/office/2006/documentManagement/types"/>
    <ds:schemaRef ds:uri="http://purl.org/dc/dcmitype/"/>
    <ds:schemaRef ds:uri="http://purl.org/dc/elements/1.1/"/>
    <ds:schemaRef ds:uri="2f282d3b-eb4a-4b09-b61f-b9593442e286"/>
    <ds:schemaRef ds:uri="d8762117-8292-4133-b1c7-eab5c6487cfd"/>
    <ds:schemaRef ds:uri="9b239327-9e80-40e4-b1b7-4394fed77a33"/>
    <ds:schemaRef ds:uri="http://purl.org/dc/terms/"/>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60F76984-5E7A-424D-AF25-A86163BA2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1200</TotalTime>
  <Pages>4</Pages>
  <Words>1366</Words>
  <Characters>6630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Venkatarao Gonuguntla</cp:lastModifiedBy>
  <cp:revision>891</cp:revision>
  <dcterms:created xsi:type="dcterms:W3CDTF">2022-08-09T11:39:00Z</dcterms:created>
  <dcterms:modified xsi:type="dcterms:W3CDTF">2023-08-11T20:05:00Z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